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黑体" w:hAnsi="黑体" w:eastAsia="黑体"/>
          <w:szCs w:val="44"/>
        </w:rPr>
      </w:pPr>
      <w:bookmarkStart w:id="0" w:name="_GoBack"/>
      <w:bookmarkEnd w:id="0"/>
      <w:r>
        <w:rPr>
          <w:rFonts w:hint="eastAsia"/>
        </w:rPr>
        <w:t>基于银联统一支付接口的网上申报平台操作说明</w:t>
      </w:r>
    </w:p>
    <w:p>
      <w:pPr>
        <w:spacing w:line="300" w:lineRule="auto"/>
      </w:pPr>
      <w:r>
        <w:rPr>
          <w:rFonts w:hint="eastAsia"/>
        </w:rPr>
        <w:t>1、打开浏览器（建议使用360、搜狗、QQ、谷歌等浏览器，最好选择极速模式），在地址栏输入www.nbtjy.com,点击右上角网上报检进行网上报检操作。</w:t>
      </w:r>
    </w:p>
    <w:p>
      <w:pPr>
        <w:spacing w:line="300" w:lineRule="auto"/>
      </w:pPr>
    </w:p>
    <w:p>
      <w:pPr>
        <w:jc w:val="center"/>
      </w:pPr>
      <w:r>
        <w:drawing>
          <wp:inline distT="0" distB="0" distL="114300" distR="114300">
            <wp:extent cx="5262880" cy="2607310"/>
            <wp:effectExtent l="0" t="0" r="13970" b="254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
                    <a:stretch>
                      <a:fillRect/>
                    </a:stretch>
                  </pic:blipFill>
                  <pic:spPr>
                    <a:xfrm>
                      <a:off x="0" y="0"/>
                      <a:ext cx="5262880" cy="2607310"/>
                    </a:xfrm>
                    <a:prstGeom prst="rect">
                      <a:avLst/>
                    </a:prstGeom>
                    <a:noFill/>
                    <a:ln w="9525">
                      <a:noFill/>
                    </a:ln>
                  </pic:spPr>
                </pic:pic>
              </a:graphicData>
            </a:graphic>
          </wp:inline>
        </w:drawing>
      </w:r>
    </w:p>
    <w:p>
      <w:pPr>
        <w:jc w:val="center"/>
      </w:pPr>
    </w:p>
    <w:p>
      <w:pPr>
        <w:jc w:val="center"/>
      </w:pPr>
    </w:p>
    <w:p>
      <w:pPr>
        <w:jc w:val="center"/>
      </w:pPr>
    </w:p>
    <w:p>
      <w:pPr>
        <w:jc w:val="left"/>
      </w:pPr>
      <w:r>
        <w:rPr>
          <w:rFonts w:hint="eastAsia"/>
        </w:rPr>
        <w:t>2、极速模式和兼容模式切换按钮在网页地址栏右侧。</w:t>
      </w:r>
    </w:p>
    <w:p>
      <w:pPr>
        <w:jc w:val="left"/>
      </w:pPr>
      <w:r>
        <w:drawing>
          <wp:inline distT="0" distB="0" distL="114300" distR="114300">
            <wp:extent cx="5269230" cy="2268855"/>
            <wp:effectExtent l="0" t="0" r="7620" b="171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5"/>
                    <a:stretch>
                      <a:fillRect/>
                    </a:stretch>
                  </pic:blipFill>
                  <pic:spPr>
                    <a:xfrm>
                      <a:off x="0" y="0"/>
                      <a:ext cx="5269230" cy="2268855"/>
                    </a:xfrm>
                    <a:prstGeom prst="rect">
                      <a:avLst/>
                    </a:prstGeom>
                    <a:noFill/>
                    <a:ln w="9525">
                      <a:noFill/>
                    </a:ln>
                  </pic:spPr>
                </pic:pic>
              </a:graphicData>
            </a:graphic>
          </wp:inline>
        </w:drawing>
      </w:r>
    </w:p>
    <w:p>
      <w:pPr>
        <w:jc w:val="left"/>
      </w:pPr>
    </w:p>
    <w:p/>
    <w:p/>
    <w:p/>
    <w:p/>
    <w:p>
      <w:r>
        <w:rPr>
          <w:rFonts w:hint="eastAsia"/>
        </w:rPr>
        <w:t>3、进入网上申报首界面：</w:t>
      </w:r>
    </w:p>
    <w:p>
      <w:r>
        <w:drawing>
          <wp:inline distT="0" distB="0" distL="114300" distR="114300">
            <wp:extent cx="5353685" cy="3395345"/>
            <wp:effectExtent l="0" t="0" r="18415"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353685" cy="3395345"/>
                    </a:xfrm>
                    <a:prstGeom prst="rect">
                      <a:avLst/>
                    </a:prstGeom>
                    <a:noFill/>
                    <a:ln w="9525">
                      <a:noFill/>
                    </a:ln>
                  </pic:spPr>
                </pic:pic>
              </a:graphicData>
            </a:graphic>
          </wp:inline>
        </w:drawing>
      </w:r>
    </w:p>
    <w:p>
      <w:r>
        <w:rPr>
          <w:rFonts w:hint="eastAsia"/>
        </w:rPr>
        <w:t>4、选择报检设备种类，然后点击下一步；</w:t>
      </w:r>
    </w:p>
    <w:p>
      <w:r>
        <w:drawing>
          <wp:inline distT="0" distB="0" distL="114300" distR="114300">
            <wp:extent cx="4559300" cy="4612005"/>
            <wp:effectExtent l="0" t="0" r="12700" b="171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559300" cy="4612005"/>
                    </a:xfrm>
                    <a:prstGeom prst="rect">
                      <a:avLst/>
                    </a:prstGeom>
                    <a:noFill/>
                    <a:ln w="9525">
                      <a:noFill/>
                    </a:ln>
                  </pic:spPr>
                </pic:pic>
              </a:graphicData>
            </a:graphic>
          </wp:inline>
        </w:drawing>
      </w:r>
    </w:p>
    <w:p>
      <w:r>
        <w:rPr>
          <w:rFonts w:hint="eastAsia"/>
        </w:rPr>
        <w:t>5、进入申报信息填写界面，请如实填写对应信息并获取短信验证码；</w:t>
      </w:r>
    </w:p>
    <w:p>
      <w:r>
        <w:drawing>
          <wp:inline distT="0" distB="0" distL="114300" distR="114300">
            <wp:extent cx="5267960" cy="3997325"/>
            <wp:effectExtent l="0" t="0" r="8890" b="317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8"/>
                    <a:stretch>
                      <a:fillRect/>
                    </a:stretch>
                  </pic:blipFill>
                  <pic:spPr>
                    <a:xfrm>
                      <a:off x="0" y="0"/>
                      <a:ext cx="5267960" cy="3997325"/>
                    </a:xfrm>
                    <a:prstGeom prst="rect">
                      <a:avLst/>
                    </a:prstGeom>
                    <a:noFill/>
                    <a:ln w="9525">
                      <a:noFill/>
                    </a:ln>
                  </pic:spPr>
                </pic:pic>
              </a:graphicData>
            </a:graphic>
          </wp:inline>
        </w:drawing>
      </w:r>
    </w:p>
    <w:p>
      <w:pPr>
        <w:jc w:val="center"/>
      </w:pPr>
      <w:r>
        <w:drawing>
          <wp:inline distT="0" distB="0" distL="114300" distR="114300">
            <wp:extent cx="2440940" cy="4320540"/>
            <wp:effectExtent l="0" t="0" r="16510" b="3810"/>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icPr>
                  <pic:blipFill>
                    <a:blip r:embed="rId9"/>
                    <a:stretch>
                      <a:fillRect/>
                    </a:stretch>
                  </pic:blipFill>
                  <pic:spPr>
                    <a:xfrm>
                      <a:off x="0" y="0"/>
                      <a:ext cx="2440940" cy="4320540"/>
                    </a:xfrm>
                    <a:prstGeom prst="rect">
                      <a:avLst/>
                    </a:prstGeom>
                    <a:noFill/>
                    <a:ln w="9525">
                      <a:noFill/>
                    </a:ln>
                  </pic:spPr>
                </pic:pic>
              </a:graphicData>
            </a:graphic>
          </wp:inline>
        </w:drawing>
      </w:r>
    </w:p>
    <w:p>
      <w:r>
        <w:rPr>
          <w:rFonts w:hint="eastAsia"/>
        </w:rPr>
        <w:t>6、报告领取方式分为2种，如选择快递寄送请在下方按钮选择“是”；</w:t>
      </w:r>
    </w:p>
    <w:p>
      <w:r>
        <w:drawing>
          <wp:inline distT="0" distB="0" distL="114300" distR="114300">
            <wp:extent cx="5271770" cy="3486150"/>
            <wp:effectExtent l="0" t="0" r="508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71770" cy="3486150"/>
                    </a:xfrm>
                    <a:prstGeom prst="rect">
                      <a:avLst/>
                    </a:prstGeom>
                    <a:noFill/>
                    <a:ln w="9525">
                      <a:noFill/>
                    </a:ln>
                  </pic:spPr>
                </pic:pic>
              </a:graphicData>
            </a:graphic>
          </wp:inline>
        </w:drawing>
      </w:r>
    </w:p>
    <w:p/>
    <w:p/>
    <w:p/>
    <w:p>
      <w:r>
        <w:rPr>
          <w:rFonts w:hint="eastAsia"/>
        </w:rPr>
        <w:t>7、请如实填写收件人员信息；</w:t>
      </w:r>
    </w:p>
    <w:p>
      <w:r>
        <w:drawing>
          <wp:inline distT="0" distB="0" distL="114300" distR="114300">
            <wp:extent cx="5269230" cy="3020060"/>
            <wp:effectExtent l="0" t="0" r="762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a:stretch>
                      <a:fillRect/>
                    </a:stretch>
                  </pic:blipFill>
                  <pic:spPr>
                    <a:xfrm>
                      <a:off x="0" y="0"/>
                      <a:ext cx="5269230" cy="3020060"/>
                    </a:xfrm>
                    <a:prstGeom prst="rect">
                      <a:avLst/>
                    </a:prstGeom>
                    <a:noFill/>
                    <a:ln w="9525">
                      <a:noFill/>
                    </a:ln>
                  </pic:spPr>
                </pic:pic>
              </a:graphicData>
            </a:graphic>
          </wp:inline>
        </w:drawing>
      </w:r>
    </w:p>
    <w:p/>
    <w:p/>
    <w:p/>
    <w:p/>
    <w:p/>
    <w:p>
      <w:r>
        <w:rPr>
          <w:rFonts w:hint="eastAsia"/>
        </w:rPr>
        <w:t>8、如需开具增值税发票，下方按钮请选择“是”；</w:t>
      </w:r>
    </w:p>
    <w:p>
      <w:r>
        <w:drawing>
          <wp:inline distT="0" distB="0" distL="114300" distR="114300">
            <wp:extent cx="5266690" cy="3768090"/>
            <wp:effectExtent l="0" t="0" r="1016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2"/>
                    <a:stretch>
                      <a:fillRect/>
                    </a:stretch>
                  </pic:blipFill>
                  <pic:spPr>
                    <a:xfrm>
                      <a:off x="0" y="0"/>
                      <a:ext cx="5266690" cy="3768090"/>
                    </a:xfrm>
                    <a:prstGeom prst="rect">
                      <a:avLst/>
                    </a:prstGeom>
                    <a:noFill/>
                    <a:ln w="9525">
                      <a:noFill/>
                    </a:ln>
                  </pic:spPr>
                </pic:pic>
              </a:graphicData>
            </a:graphic>
          </wp:inline>
        </w:drawing>
      </w:r>
    </w:p>
    <w:p/>
    <w:p/>
    <w:p>
      <w:r>
        <w:rPr>
          <w:rFonts w:hint="eastAsia"/>
        </w:rPr>
        <w:t>9、请如实填写发票信息；</w:t>
      </w:r>
    </w:p>
    <w:p>
      <w:r>
        <w:drawing>
          <wp:inline distT="0" distB="0" distL="114300" distR="114300">
            <wp:extent cx="5269865" cy="3440430"/>
            <wp:effectExtent l="0" t="0" r="6985"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3"/>
                    <a:stretch>
                      <a:fillRect/>
                    </a:stretch>
                  </pic:blipFill>
                  <pic:spPr>
                    <a:xfrm>
                      <a:off x="0" y="0"/>
                      <a:ext cx="5269865" cy="3440430"/>
                    </a:xfrm>
                    <a:prstGeom prst="rect">
                      <a:avLst/>
                    </a:prstGeom>
                    <a:noFill/>
                    <a:ln w="9525">
                      <a:noFill/>
                    </a:ln>
                  </pic:spPr>
                </pic:pic>
              </a:graphicData>
            </a:graphic>
          </wp:inline>
        </w:drawing>
      </w:r>
    </w:p>
    <w:p/>
    <w:p/>
    <w:p>
      <w:r>
        <w:rPr>
          <w:rFonts w:hint="eastAsia"/>
        </w:rPr>
        <w:t>10、上述信息均填写完成并确认无误后点击下一步，进入设备勾选界面，如提前知晓设备识别码等相关信息可以在右上角直接搜索所需报检设备。右侧设备状态可查询此台设备是否已经报检，勾选需要报检设备后点击下一步；</w:t>
      </w:r>
    </w:p>
    <w:p>
      <w:r>
        <w:drawing>
          <wp:inline distT="0" distB="0" distL="114300" distR="114300">
            <wp:extent cx="5272405" cy="3120390"/>
            <wp:effectExtent l="0" t="0" r="4445"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5272405" cy="3120390"/>
                    </a:xfrm>
                    <a:prstGeom prst="rect">
                      <a:avLst/>
                    </a:prstGeom>
                    <a:noFill/>
                    <a:ln w="9525">
                      <a:noFill/>
                    </a:ln>
                  </pic:spPr>
                </pic:pic>
              </a:graphicData>
            </a:graphic>
          </wp:inline>
        </w:drawing>
      </w:r>
    </w:p>
    <w:p/>
    <w:p>
      <w:pPr>
        <w:numPr>
          <w:ilvl w:val="0"/>
          <w:numId w:val="1"/>
        </w:numPr>
      </w:pPr>
      <w:r>
        <w:rPr>
          <w:rFonts w:hint="eastAsia"/>
        </w:rPr>
        <w:t>进入申报信息确认界面，用户可在此界面再次核对申报信息。如发现错误，可点击上一步返回修改。电梯维保单位可在下方填写使用单位联系人，申报成功后短信将同步发出。确认信息无误后点击确认申报进入下一步。</w:t>
      </w:r>
    </w:p>
    <w:p>
      <w:r>
        <w:drawing>
          <wp:inline distT="0" distB="0" distL="114300" distR="114300">
            <wp:extent cx="5265420" cy="3616325"/>
            <wp:effectExtent l="0" t="0" r="11430" b="317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5"/>
                    <a:stretch>
                      <a:fillRect/>
                    </a:stretch>
                  </pic:blipFill>
                  <pic:spPr>
                    <a:xfrm>
                      <a:off x="0" y="0"/>
                      <a:ext cx="5265420" cy="3616325"/>
                    </a:xfrm>
                    <a:prstGeom prst="rect">
                      <a:avLst/>
                    </a:prstGeom>
                    <a:noFill/>
                    <a:ln w="9525">
                      <a:noFill/>
                    </a:ln>
                  </pic:spPr>
                </pic:pic>
              </a:graphicData>
            </a:graphic>
          </wp:inline>
        </w:drawing>
      </w:r>
    </w:p>
    <w:p/>
    <w:p/>
    <w:p/>
    <w:p>
      <w:pPr>
        <w:rPr>
          <w:color w:val="FF0000"/>
        </w:rPr>
      </w:pPr>
      <w:r>
        <w:rPr>
          <w:rFonts w:hint="eastAsia"/>
        </w:rPr>
        <w:t>12、申报成功后进入如下界面，同时手机会收到短信提示。</w:t>
      </w:r>
      <w:r>
        <w:rPr>
          <w:rFonts w:hint="eastAsia"/>
          <w:color w:val="FF0000"/>
        </w:rPr>
        <w:t>（注：申报成功后请及时缴费，缴费方式分两种：（1）在线支付（2）汇款上传附件 详细操作见15项）</w:t>
      </w:r>
    </w:p>
    <w:p>
      <w:pPr>
        <w:rPr>
          <w:color w:val="FF0000"/>
        </w:rPr>
      </w:pPr>
    </w:p>
    <w:p>
      <w:r>
        <w:drawing>
          <wp:inline distT="0" distB="0" distL="114300" distR="114300">
            <wp:extent cx="5265420" cy="3324860"/>
            <wp:effectExtent l="0" t="0" r="1143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a:stretch>
                      <a:fillRect/>
                    </a:stretch>
                  </pic:blipFill>
                  <pic:spPr>
                    <a:xfrm>
                      <a:off x="0" y="0"/>
                      <a:ext cx="5265420" cy="3324860"/>
                    </a:xfrm>
                    <a:prstGeom prst="rect">
                      <a:avLst/>
                    </a:prstGeom>
                    <a:noFill/>
                    <a:ln w="9525">
                      <a:noFill/>
                    </a:ln>
                  </pic:spPr>
                </pic:pic>
              </a:graphicData>
            </a:graphic>
          </wp:inline>
        </w:drawing>
      </w:r>
    </w:p>
    <w:p>
      <w:pPr>
        <w:jc w:val="center"/>
      </w:pPr>
      <w:r>
        <w:drawing>
          <wp:inline distT="0" distB="0" distL="114300" distR="114300">
            <wp:extent cx="2341880" cy="4205605"/>
            <wp:effectExtent l="0" t="0" r="1270" b="4445"/>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17"/>
                    <a:stretch>
                      <a:fillRect/>
                    </a:stretch>
                  </pic:blipFill>
                  <pic:spPr>
                    <a:xfrm>
                      <a:off x="0" y="0"/>
                      <a:ext cx="2341880" cy="4205605"/>
                    </a:xfrm>
                    <a:prstGeom prst="rect">
                      <a:avLst/>
                    </a:prstGeom>
                    <a:noFill/>
                    <a:ln w="9525">
                      <a:noFill/>
                    </a:ln>
                  </pic:spPr>
                </pic:pic>
              </a:graphicData>
            </a:graphic>
          </wp:inline>
        </w:drawing>
      </w:r>
    </w:p>
    <w:p/>
    <w:p>
      <w:r>
        <w:rPr>
          <w:rFonts w:hint="eastAsia"/>
        </w:rPr>
        <w:t>13、如若申报成功页面意外关闭，可回到网上申报首界面，点击右上角网上申报查询，输入手机上收到的外网申报号进行查询；</w:t>
      </w:r>
    </w:p>
    <w:p>
      <w:r>
        <w:drawing>
          <wp:inline distT="0" distB="0" distL="114300" distR="114300">
            <wp:extent cx="5270500" cy="1918970"/>
            <wp:effectExtent l="0" t="0" r="635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a:stretch>
                      <a:fillRect/>
                    </a:stretch>
                  </pic:blipFill>
                  <pic:spPr>
                    <a:xfrm>
                      <a:off x="0" y="0"/>
                      <a:ext cx="5270500" cy="1918970"/>
                    </a:xfrm>
                    <a:prstGeom prst="rect">
                      <a:avLst/>
                    </a:prstGeom>
                    <a:noFill/>
                    <a:ln w="9525">
                      <a:noFill/>
                    </a:ln>
                  </pic:spPr>
                </pic:pic>
              </a:graphicData>
            </a:graphic>
          </wp:inline>
        </w:drawing>
      </w:r>
    </w:p>
    <w:p/>
    <w:p>
      <w:pPr>
        <w:numPr>
          <w:ilvl w:val="0"/>
          <w:numId w:val="2"/>
        </w:numPr>
      </w:pPr>
      <w:r>
        <w:rPr>
          <w:rFonts w:hint="eastAsia"/>
        </w:rPr>
        <w:t>输入外网申报号后，显示界面如下图所示；</w:t>
      </w:r>
    </w:p>
    <w:p/>
    <w:p>
      <w:r>
        <w:drawing>
          <wp:inline distT="0" distB="0" distL="114300" distR="114300">
            <wp:extent cx="5265420" cy="2108200"/>
            <wp:effectExtent l="0" t="0" r="11430" b="635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19"/>
                    <a:stretch>
                      <a:fillRect/>
                    </a:stretch>
                  </pic:blipFill>
                  <pic:spPr>
                    <a:xfrm>
                      <a:off x="0" y="0"/>
                      <a:ext cx="5265420" cy="2108200"/>
                    </a:xfrm>
                    <a:prstGeom prst="rect">
                      <a:avLst/>
                    </a:prstGeom>
                    <a:noFill/>
                    <a:ln w="9525">
                      <a:noFill/>
                    </a:ln>
                  </pic:spPr>
                </pic:pic>
              </a:graphicData>
            </a:graphic>
          </wp:inline>
        </w:drawing>
      </w:r>
    </w:p>
    <w:p>
      <w:pPr>
        <w:numPr>
          <w:ilvl w:val="0"/>
          <w:numId w:val="3"/>
        </w:numPr>
      </w:pPr>
      <w:r>
        <w:rPr>
          <w:rFonts w:hint="eastAsia"/>
        </w:rPr>
        <w:t>（1）在线支付</w:t>
      </w:r>
    </w:p>
    <w:p>
      <w:r>
        <w:rPr>
          <w:rFonts w:hint="eastAsia"/>
        </w:rPr>
        <w:t>①点击在线支付后显示如下图所示界面；</w:t>
      </w:r>
    </w:p>
    <w:p>
      <w:r>
        <w:drawing>
          <wp:inline distT="0" distB="0" distL="114300" distR="114300">
            <wp:extent cx="5266690" cy="2633345"/>
            <wp:effectExtent l="0" t="0" r="10160" b="146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0"/>
                    <a:stretch>
                      <a:fillRect/>
                    </a:stretch>
                  </pic:blipFill>
                  <pic:spPr>
                    <a:xfrm>
                      <a:off x="0" y="0"/>
                      <a:ext cx="5266690" cy="2633345"/>
                    </a:xfrm>
                    <a:prstGeom prst="rect">
                      <a:avLst/>
                    </a:prstGeom>
                    <a:noFill/>
                    <a:ln w="9525">
                      <a:noFill/>
                    </a:ln>
                  </pic:spPr>
                </pic:pic>
              </a:graphicData>
            </a:graphic>
          </wp:inline>
        </w:drawing>
      </w:r>
    </w:p>
    <w:p/>
    <w:p/>
    <w:p>
      <w:r>
        <w:rPr>
          <w:rFonts w:hint="eastAsia"/>
        </w:rPr>
        <w:t>②选择支付宝支付点击立即支付后出现如下界面，打开支付宝扫码即可支付（微信支付同支付宝支付操作相同）；</w:t>
      </w:r>
    </w:p>
    <w:p>
      <w:r>
        <w:drawing>
          <wp:inline distT="0" distB="0" distL="114300" distR="114300">
            <wp:extent cx="5270500" cy="3637915"/>
            <wp:effectExtent l="0" t="0" r="635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1"/>
                    <a:stretch>
                      <a:fillRect/>
                    </a:stretch>
                  </pic:blipFill>
                  <pic:spPr>
                    <a:xfrm>
                      <a:off x="0" y="0"/>
                      <a:ext cx="5270500" cy="3637915"/>
                    </a:xfrm>
                    <a:prstGeom prst="rect">
                      <a:avLst/>
                    </a:prstGeom>
                    <a:noFill/>
                    <a:ln w="9525">
                      <a:noFill/>
                    </a:ln>
                  </pic:spPr>
                </pic:pic>
              </a:graphicData>
            </a:graphic>
          </wp:inline>
        </w:drawing>
      </w:r>
    </w:p>
    <w:p/>
    <w:p>
      <w:r>
        <w:rPr>
          <w:rFonts w:hint="eastAsia"/>
        </w:rPr>
        <w:t>③选择个人网银支付出现如下界面；</w:t>
      </w:r>
    </w:p>
    <w:p/>
    <w:p/>
    <w:p>
      <w:r>
        <w:drawing>
          <wp:inline distT="0" distB="0" distL="114300" distR="114300">
            <wp:extent cx="5264785" cy="3736340"/>
            <wp:effectExtent l="0" t="0" r="12065" b="1651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2"/>
                    <a:stretch>
                      <a:fillRect/>
                    </a:stretch>
                  </pic:blipFill>
                  <pic:spPr>
                    <a:xfrm>
                      <a:off x="0" y="0"/>
                      <a:ext cx="5264785" cy="3736340"/>
                    </a:xfrm>
                    <a:prstGeom prst="rect">
                      <a:avLst/>
                    </a:prstGeom>
                    <a:noFill/>
                    <a:ln w="9525">
                      <a:noFill/>
                    </a:ln>
                  </pic:spPr>
                </pic:pic>
              </a:graphicData>
            </a:graphic>
          </wp:inline>
        </w:drawing>
      </w:r>
    </w:p>
    <w:p>
      <w:r>
        <w:rPr>
          <w:rFonts w:hint="eastAsia"/>
        </w:rPr>
        <w:t>④选择企业网银支付出现如下界面；</w:t>
      </w:r>
    </w:p>
    <w:p>
      <w:r>
        <w:drawing>
          <wp:inline distT="0" distB="0" distL="114300" distR="114300">
            <wp:extent cx="5273040" cy="3848100"/>
            <wp:effectExtent l="0" t="0" r="381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3"/>
                    <a:stretch>
                      <a:fillRect/>
                    </a:stretch>
                  </pic:blipFill>
                  <pic:spPr>
                    <a:xfrm>
                      <a:off x="0" y="0"/>
                      <a:ext cx="5273040" cy="3848100"/>
                    </a:xfrm>
                    <a:prstGeom prst="rect">
                      <a:avLst/>
                    </a:prstGeom>
                    <a:noFill/>
                    <a:ln w="9525">
                      <a:noFill/>
                    </a:ln>
                  </pic:spPr>
                </pic:pic>
              </a:graphicData>
            </a:graphic>
          </wp:inline>
        </w:drawing>
      </w:r>
    </w:p>
    <w:p>
      <w:pPr>
        <w:numPr>
          <w:ilvl w:val="0"/>
          <w:numId w:val="4"/>
        </w:numPr>
      </w:pPr>
      <w:r>
        <w:rPr>
          <w:rFonts w:hint="eastAsia"/>
        </w:rPr>
        <w:t>汇款上传附件</w:t>
      </w:r>
    </w:p>
    <w:p>
      <w:r>
        <w:rPr>
          <w:rFonts w:hint="eastAsia"/>
        </w:rPr>
        <w:t>①点击汇款上传附件后出现如下界面，如汇款成功的截图或者照片在电脑内可直接点击选择文件；</w:t>
      </w:r>
    </w:p>
    <w:p>
      <w:pPr>
        <w:jc w:val="center"/>
      </w:pPr>
      <w:r>
        <w:drawing>
          <wp:inline distT="0" distB="0" distL="114300" distR="114300">
            <wp:extent cx="4879340" cy="3662680"/>
            <wp:effectExtent l="0" t="0" r="16510" b="1397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4"/>
                    <a:srcRect b="6456"/>
                    <a:stretch>
                      <a:fillRect/>
                    </a:stretch>
                  </pic:blipFill>
                  <pic:spPr>
                    <a:xfrm>
                      <a:off x="0" y="0"/>
                      <a:ext cx="4879340" cy="3663210"/>
                    </a:xfrm>
                    <a:prstGeom prst="rect">
                      <a:avLst/>
                    </a:prstGeom>
                    <a:noFill/>
                    <a:ln>
                      <a:noFill/>
                    </a:ln>
                  </pic:spPr>
                </pic:pic>
              </a:graphicData>
            </a:graphic>
          </wp:inline>
        </w:drawing>
      </w:r>
    </w:p>
    <w:p/>
    <w:p>
      <w:r>
        <w:rPr>
          <w:rFonts w:hint="eastAsia"/>
        </w:rPr>
        <w:t>②选择文件后点击打开；</w:t>
      </w:r>
    </w:p>
    <w:p>
      <w:r>
        <w:drawing>
          <wp:inline distT="0" distB="0" distL="114300" distR="114300">
            <wp:extent cx="5272405" cy="2669540"/>
            <wp:effectExtent l="0" t="0" r="4445" b="1651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5"/>
                    <a:stretch>
                      <a:fillRect/>
                    </a:stretch>
                  </pic:blipFill>
                  <pic:spPr>
                    <a:xfrm>
                      <a:off x="0" y="0"/>
                      <a:ext cx="5272405" cy="2669540"/>
                    </a:xfrm>
                    <a:prstGeom prst="rect">
                      <a:avLst/>
                    </a:prstGeom>
                    <a:noFill/>
                    <a:ln w="9525">
                      <a:noFill/>
                    </a:ln>
                  </pic:spPr>
                </pic:pic>
              </a:graphicData>
            </a:graphic>
          </wp:inline>
        </w:drawing>
      </w:r>
    </w:p>
    <w:p>
      <w:r>
        <w:rPr>
          <w:rFonts w:hint="eastAsia"/>
        </w:rPr>
        <w:t>③然后点击开始上传，上传进度条走完会有上传成功提示；</w:t>
      </w:r>
    </w:p>
    <w:p>
      <w:r>
        <w:drawing>
          <wp:inline distT="0" distB="0" distL="114300" distR="114300">
            <wp:extent cx="5271770" cy="5104765"/>
            <wp:effectExtent l="0" t="0" r="5080" b="63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6"/>
                    <a:stretch>
                      <a:fillRect/>
                    </a:stretch>
                  </pic:blipFill>
                  <pic:spPr>
                    <a:xfrm>
                      <a:off x="0" y="0"/>
                      <a:ext cx="5271770" cy="5104765"/>
                    </a:xfrm>
                    <a:prstGeom prst="rect">
                      <a:avLst/>
                    </a:prstGeom>
                    <a:noFill/>
                    <a:ln w="9525">
                      <a:noFill/>
                    </a:ln>
                  </pic:spPr>
                </pic:pic>
              </a:graphicData>
            </a:graphic>
          </wp:inline>
        </w:drawing>
      </w:r>
    </w:p>
    <w:p/>
    <w:p/>
    <w:p>
      <w:r>
        <w:rPr>
          <w:rFonts w:hint="eastAsia"/>
        </w:rPr>
        <w:t>④如若照片在手机内，可以打开手机扫码软件扫描下方二维码进行附件上传。</w:t>
      </w:r>
    </w:p>
    <w:p>
      <w:r>
        <w:drawing>
          <wp:inline distT="0" distB="0" distL="114300" distR="114300">
            <wp:extent cx="5272405" cy="4313555"/>
            <wp:effectExtent l="0" t="0" r="4445" b="1079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7"/>
                    <a:stretch>
                      <a:fillRect/>
                    </a:stretch>
                  </pic:blipFill>
                  <pic:spPr>
                    <a:xfrm>
                      <a:off x="0" y="0"/>
                      <a:ext cx="5272405" cy="4313555"/>
                    </a:xfrm>
                    <a:prstGeom prst="rect">
                      <a:avLst/>
                    </a:prstGeom>
                    <a:noFill/>
                    <a:ln w="9525">
                      <a:noFill/>
                    </a:ln>
                  </pic:spPr>
                </pic:pic>
              </a:graphicData>
            </a:graphic>
          </wp:inline>
        </w:drawing>
      </w:r>
    </w:p>
    <w:p>
      <w:pPr>
        <w:numPr>
          <w:ilvl w:val="0"/>
          <w:numId w:val="3"/>
        </w:numPr>
      </w:pPr>
      <w:r>
        <w:rPr>
          <w:rFonts w:hint="eastAsia"/>
        </w:rPr>
        <w:t>网上报检完成。(MIS系统后台正式通过后，用户将收到最终确认短信)</w:t>
      </w:r>
    </w:p>
    <w:p>
      <w:pPr>
        <w:jc w:val="center"/>
      </w:pPr>
      <w:r>
        <w:drawing>
          <wp:inline distT="0" distB="0" distL="114300" distR="114300">
            <wp:extent cx="2136140" cy="3796665"/>
            <wp:effectExtent l="0" t="0" r="16510" b="13335"/>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
                    <pic:cNvPicPr>
                      <a:picLocks noChangeAspect="1"/>
                    </pic:cNvPicPr>
                  </pic:nvPicPr>
                  <pic:blipFill>
                    <a:blip r:embed="rId28"/>
                    <a:stretch>
                      <a:fillRect/>
                    </a:stretch>
                  </pic:blipFill>
                  <pic:spPr>
                    <a:xfrm>
                      <a:off x="0" y="0"/>
                      <a:ext cx="2136140" cy="3796665"/>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Calibri Light">
    <w:altName w:val="Calibri"/>
    <w:panose1 w:val="020F0302020204030204"/>
    <w:charset w:val="00"/>
    <w:family w:val="swiss"/>
    <w:pitch w:val="default"/>
    <w:sig w:usb0="00000000"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F6C8B"/>
    <w:multiLevelType w:val="singleLevel"/>
    <w:tmpl w:val="5A2F6C8B"/>
    <w:lvl w:ilvl="0" w:tentative="0">
      <w:start w:val="15"/>
      <w:numFmt w:val="decimal"/>
      <w:suff w:val="nothing"/>
      <w:lvlText w:val="%1、"/>
      <w:lvlJc w:val="left"/>
    </w:lvl>
  </w:abstractNum>
  <w:abstractNum w:abstractNumId="1">
    <w:nsid w:val="5A2F6D8E"/>
    <w:multiLevelType w:val="singleLevel"/>
    <w:tmpl w:val="5A2F6D8E"/>
    <w:lvl w:ilvl="0" w:tentative="0">
      <w:start w:val="2"/>
      <w:numFmt w:val="decimal"/>
      <w:suff w:val="nothing"/>
      <w:lvlText w:val="（%1）"/>
      <w:lvlJc w:val="left"/>
    </w:lvl>
  </w:abstractNum>
  <w:abstractNum w:abstractNumId="2">
    <w:nsid w:val="5A31D75D"/>
    <w:multiLevelType w:val="singleLevel"/>
    <w:tmpl w:val="5A31D75D"/>
    <w:lvl w:ilvl="0" w:tentative="0">
      <w:start w:val="11"/>
      <w:numFmt w:val="decimal"/>
      <w:suff w:val="nothing"/>
      <w:lvlText w:val="%1、"/>
      <w:lvlJc w:val="left"/>
    </w:lvl>
  </w:abstractNum>
  <w:abstractNum w:abstractNumId="3">
    <w:nsid w:val="5A31D7E7"/>
    <w:multiLevelType w:val="singleLevel"/>
    <w:tmpl w:val="5A31D7E7"/>
    <w:lvl w:ilvl="0" w:tentative="0">
      <w:start w:val="14"/>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4C672D"/>
    <w:rsid w:val="7B4C6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spacing w:before="200" w:after="200" w:line="360" w:lineRule="auto"/>
      <w:jc w:val="center"/>
      <w:outlineLvl w:val="0"/>
    </w:pPr>
    <w:rPr>
      <w:rFonts w:eastAsia="仿宋"/>
      <w:b/>
      <w:sz w:val="30"/>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customXml" Target="../customXml/item1.xml"/><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2017-12-25T00:28:00Z</dcterms:created>
  <dc:creator>HYH1412905128</dc:creator>
  <cp:lastModifiedBy>HYH1412905128</cp:lastModifiedBy>
  <dcterms:modified xsi:type="dcterms:W3CDTF">2017-12-25T00:28:35Z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