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A1" w:rsidRPr="0024213C" w:rsidRDefault="00652404" w:rsidP="00841FBD">
      <w:pPr>
        <w:adjustRightInd w:val="0"/>
        <w:snapToGrid w:val="0"/>
        <w:jc w:val="center"/>
        <w:rPr>
          <w:rFonts w:ascii="黑体" w:eastAsia="黑体" w:hAnsi="黑体"/>
          <w:sz w:val="32"/>
          <w:szCs w:val="32"/>
        </w:rPr>
      </w:pPr>
      <w:r>
        <w:rPr>
          <w:rFonts w:ascii="黑体" w:eastAsia="黑体" w:hAnsi="黑体" w:hint="eastAsia"/>
          <w:b/>
          <w:sz w:val="32"/>
          <w:szCs w:val="32"/>
        </w:rPr>
        <w:t>桥门式</w:t>
      </w:r>
      <w:r w:rsidR="005C07A4" w:rsidRPr="0024213C">
        <w:rPr>
          <w:rFonts w:ascii="黑体" w:eastAsia="黑体" w:hAnsi="黑体" w:hint="eastAsia"/>
          <w:b/>
          <w:sz w:val="32"/>
          <w:szCs w:val="32"/>
        </w:rPr>
        <w:t>起重机年度自检报告</w:t>
      </w:r>
    </w:p>
    <w:tbl>
      <w:tblPr>
        <w:tblW w:w="9639" w:type="dxa"/>
        <w:tblInd w:w="53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850"/>
        <w:gridCol w:w="1134"/>
        <w:gridCol w:w="2693"/>
        <w:gridCol w:w="1735"/>
        <w:gridCol w:w="3227"/>
      </w:tblGrid>
      <w:tr w:rsidR="00637380" w:rsidRPr="00205B4D" w:rsidTr="00034BD4">
        <w:trPr>
          <w:trHeight w:hRule="exact" w:val="616"/>
        </w:trPr>
        <w:tc>
          <w:tcPr>
            <w:tcW w:w="1984" w:type="dxa"/>
            <w:gridSpan w:val="2"/>
            <w:shd w:val="clear" w:color="auto" w:fill="auto"/>
            <w:vAlign w:val="center"/>
          </w:tcPr>
          <w:p w:rsidR="00637380" w:rsidRPr="005C07A4" w:rsidRDefault="00637380" w:rsidP="00205B4D">
            <w:pPr>
              <w:jc w:val="center"/>
              <w:rPr>
                <w:color w:val="000000"/>
                <w:szCs w:val="21"/>
              </w:rPr>
            </w:pPr>
            <w:r>
              <w:rPr>
                <w:rFonts w:hint="eastAsia"/>
                <w:color w:val="000000"/>
                <w:szCs w:val="21"/>
              </w:rPr>
              <w:t>使用单位名称</w:t>
            </w:r>
          </w:p>
        </w:tc>
        <w:tc>
          <w:tcPr>
            <w:tcW w:w="2693" w:type="dxa"/>
            <w:shd w:val="clear" w:color="auto" w:fill="auto"/>
            <w:vAlign w:val="center"/>
          </w:tcPr>
          <w:p w:rsidR="00637380" w:rsidRPr="005C07A4" w:rsidRDefault="00637380" w:rsidP="005C07A4">
            <w:pPr>
              <w:jc w:val="center"/>
              <w:rPr>
                <w:b/>
                <w:szCs w:val="21"/>
              </w:rPr>
            </w:pPr>
          </w:p>
        </w:tc>
        <w:tc>
          <w:tcPr>
            <w:tcW w:w="1735" w:type="dxa"/>
            <w:shd w:val="clear" w:color="auto" w:fill="auto"/>
            <w:vAlign w:val="center"/>
          </w:tcPr>
          <w:p w:rsidR="00637380" w:rsidRPr="00637380" w:rsidRDefault="00637380" w:rsidP="00637380">
            <w:pPr>
              <w:pStyle w:val="20"/>
              <w:adjustRightInd w:val="0"/>
              <w:snapToGrid w:val="0"/>
              <w:spacing w:line="240" w:lineRule="auto"/>
              <w:ind w:left="0" w:firstLine="0"/>
              <w:jc w:val="center"/>
              <w:rPr>
                <w:rFonts w:ascii="宋体" w:hAnsi="宋体"/>
                <w:bCs/>
                <w:color w:val="000000"/>
                <w:szCs w:val="21"/>
              </w:rPr>
            </w:pPr>
            <w:r w:rsidRPr="00637380">
              <w:rPr>
                <w:rFonts w:ascii="宋体" w:hAnsi="宋体" w:hint="eastAsia"/>
                <w:bCs/>
                <w:color w:val="000000"/>
                <w:szCs w:val="21"/>
              </w:rPr>
              <w:t>使用单位统一</w:t>
            </w:r>
          </w:p>
          <w:p w:rsidR="00637380" w:rsidRPr="005C07A4" w:rsidRDefault="00637380" w:rsidP="00637380">
            <w:pPr>
              <w:jc w:val="center"/>
              <w:rPr>
                <w:szCs w:val="21"/>
              </w:rPr>
            </w:pPr>
            <w:r w:rsidRPr="00637380">
              <w:rPr>
                <w:rFonts w:ascii="宋体" w:hAnsi="宋体" w:hint="eastAsia"/>
                <w:bCs/>
                <w:color w:val="000000"/>
                <w:szCs w:val="21"/>
              </w:rPr>
              <w:t>社会信用代码</w:t>
            </w:r>
          </w:p>
        </w:tc>
        <w:tc>
          <w:tcPr>
            <w:tcW w:w="3227" w:type="dxa"/>
            <w:shd w:val="clear" w:color="auto" w:fill="auto"/>
            <w:vAlign w:val="center"/>
          </w:tcPr>
          <w:p w:rsidR="00637380" w:rsidRPr="005C07A4" w:rsidRDefault="00637380" w:rsidP="005C07A4">
            <w:pPr>
              <w:jc w:val="center"/>
              <w:rPr>
                <w:b/>
                <w:szCs w:val="21"/>
              </w:rPr>
            </w:pPr>
          </w:p>
        </w:tc>
      </w:tr>
      <w:tr w:rsidR="00637380" w:rsidRPr="00205B4D" w:rsidTr="00034BD4">
        <w:trPr>
          <w:trHeight w:hRule="exact" w:val="510"/>
        </w:trPr>
        <w:tc>
          <w:tcPr>
            <w:tcW w:w="1984" w:type="dxa"/>
            <w:gridSpan w:val="2"/>
            <w:shd w:val="clear" w:color="auto" w:fill="auto"/>
            <w:vAlign w:val="center"/>
          </w:tcPr>
          <w:p w:rsidR="00637380" w:rsidRPr="005C07A4" w:rsidRDefault="00637380" w:rsidP="00831751">
            <w:pPr>
              <w:jc w:val="center"/>
              <w:rPr>
                <w:szCs w:val="21"/>
              </w:rPr>
            </w:pPr>
            <w:r w:rsidRPr="005C07A4">
              <w:rPr>
                <w:rFonts w:hint="eastAsia"/>
                <w:color w:val="000000"/>
                <w:szCs w:val="21"/>
              </w:rPr>
              <w:t>安全管理人员</w:t>
            </w:r>
          </w:p>
        </w:tc>
        <w:tc>
          <w:tcPr>
            <w:tcW w:w="2693" w:type="dxa"/>
            <w:shd w:val="clear" w:color="auto" w:fill="auto"/>
            <w:vAlign w:val="center"/>
          </w:tcPr>
          <w:p w:rsidR="00637380" w:rsidRPr="005C07A4" w:rsidRDefault="00637380" w:rsidP="00831751">
            <w:pPr>
              <w:jc w:val="center"/>
              <w:rPr>
                <w:b/>
                <w:szCs w:val="21"/>
              </w:rPr>
            </w:pPr>
          </w:p>
        </w:tc>
        <w:tc>
          <w:tcPr>
            <w:tcW w:w="1735" w:type="dxa"/>
            <w:shd w:val="clear" w:color="auto" w:fill="auto"/>
            <w:vAlign w:val="center"/>
          </w:tcPr>
          <w:p w:rsidR="00637380" w:rsidRPr="005C07A4" w:rsidRDefault="00637380" w:rsidP="00831751">
            <w:pPr>
              <w:jc w:val="center"/>
              <w:rPr>
                <w:szCs w:val="21"/>
              </w:rPr>
            </w:pPr>
            <w:r w:rsidRPr="005C07A4">
              <w:rPr>
                <w:rFonts w:hint="eastAsia"/>
                <w:color w:val="000000"/>
                <w:szCs w:val="21"/>
              </w:rPr>
              <w:t>联系电话</w:t>
            </w:r>
          </w:p>
        </w:tc>
        <w:tc>
          <w:tcPr>
            <w:tcW w:w="3227" w:type="dxa"/>
            <w:shd w:val="clear" w:color="auto" w:fill="auto"/>
            <w:vAlign w:val="center"/>
          </w:tcPr>
          <w:p w:rsidR="00637380" w:rsidRPr="005C07A4" w:rsidRDefault="00637380" w:rsidP="005C07A4">
            <w:pPr>
              <w:jc w:val="center"/>
              <w:rPr>
                <w:b/>
                <w:szCs w:val="21"/>
              </w:rPr>
            </w:pPr>
          </w:p>
        </w:tc>
      </w:tr>
      <w:tr w:rsidR="00637380" w:rsidRPr="00205B4D" w:rsidTr="00034BD4">
        <w:trPr>
          <w:trHeight w:hRule="exact" w:val="510"/>
        </w:trPr>
        <w:tc>
          <w:tcPr>
            <w:tcW w:w="1984" w:type="dxa"/>
            <w:gridSpan w:val="2"/>
            <w:shd w:val="clear" w:color="auto" w:fill="auto"/>
            <w:vAlign w:val="center"/>
          </w:tcPr>
          <w:p w:rsidR="00637380" w:rsidRPr="00637380" w:rsidRDefault="00637380" w:rsidP="00205B4D">
            <w:pPr>
              <w:jc w:val="center"/>
              <w:rPr>
                <w:rFonts w:ascii="宋体" w:hAnsi="宋体"/>
                <w:color w:val="000000"/>
                <w:szCs w:val="21"/>
              </w:rPr>
            </w:pPr>
            <w:r w:rsidRPr="00637380">
              <w:rPr>
                <w:rFonts w:ascii="宋体" w:hAnsi="宋体" w:hint="eastAsia"/>
                <w:color w:val="000000"/>
                <w:szCs w:val="21"/>
              </w:rPr>
              <w:t>使用登记证编号</w:t>
            </w:r>
          </w:p>
        </w:tc>
        <w:tc>
          <w:tcPr>
            <w:tcW w:w="2693" w:type="dxa"/>
            <w:shd w:val="clear" w:color="auto" w:fill="auto"/>
            <w:vAlign w:val="center"/>
          </w:tcPr>
          <w:p w:rsidR="00637380" w:rsidRPr="00637380" w:rsidRDefault="00637380" w:rsidP="005C07A4">
            <w:pPr>
              <w:jc w:val="center"/>
              <w:rPr>
                <w:b/>
                <w:szCs w:val="21"/>
              </w:rPr>
            </w:pPr>
          </w:p>
        </w:tc>
        <w:tc>
          <w:tcPr>
            <w:tcW w:w="1735" w:type="dxa"/>
            <w:shd w:val="clear" w:color="auto" w:fill="auto"/>
            <w:vAlign w:val="center"/>
          </w:tcPr>
          <w:p w:rsidR="00637380" w:rsidRPr="00637380" w:rsidRDefault="00637380" w:rsidP="00205B4D">
            <w:pPr>
              <w:jc w:val="center"/>
              <w:rPr>
                <w:szCs w:val="21"/>
              </w:rPr>
            </w:pPr>
            <w:r w:rsidRPr="00637380">
              <w:rPr>
                <w:rFonts w:ascii="宋体" w:hAnsi="宋体" w:hint="eastAsia"/>
                <w:bCs/>
                <w:color w:val="000000"/>
                <w:szCs w:val="21"/>
              </w:rPr>
              <w:t>投入使用日期</w:t>
            </w:r>
          </w:p>
        </w:tc>
        <w:tc>
          <w:tcPr>
            <w:tcW w:w="3227" w:type="dxa"/>
            <w:shd w:val="clear" w:color="auto" w:fill="auto"/>
            <w:vAlign w:val="center"/>
          </w:tcPr>
          <w:p w:rsidR="00637380" w:rsidRPr="00637380" w:rsidRDefault="00637380" w:rsidP="005C07A4">
            <w:pPr>
              <w:jc w:val="center"/>
              <w:rPr>
                <w:b/>
                <w:szCs w:val="21"/>
              </w:rPr>
            </w:pPr>
          </w:p>
        </w:tc>
      </w:tr>
      <w:tr w:rsidR="00637380" w:rsidRPr="00205B4D" w:rsidTr="00034BD4">
        <w:trPr>
          <w:trHeight w:hRule="exact" w:val="510"/>
        </w:trPr>
        <w:tc>
          <w:tcPr>
            <w:tcW w:w="1984" w:type="dxa"/>
            <w:gridSpan w:val="2"/>
            <w:shd w:val="clear" w:color="auto" w:fill="auto"/>
            <w:vAlign w:val="center"/>
          </w:tcPr>
          <w:p w:rsidR="00637380" w:rsidRPr="005C07A4" w:rsidRDefault="00637380" w:rsidP="00205B4D">
            <w:pPr>
              <w:jc w:val="center"/>
              <w:rPr>
                <w:color w:val="000000"/>
                <w:szCs w:val="21"/>
              </w:rPr>
            </w:pPr>
            <w:r w:rsidRPr="005C07A4">
              <w:rPr>
                <w:rFonts w:hint="eastAsia"/>
                <w:szCs w:val="21"/>
              </w:rPr>
              <w:t>使用地点及编号</w:t>
            </w:r>
          </w:p>
        </w:tc>
        <w:tc>
          <w:tcPr>
            <w:tcW w:w="2693" w:type="dxa"/>
            <w:shd w:val="clear" w:color="auto" w:fill="auto"/>
            <w:vAlign w:val="center"/>
          </w:tcPr>
          <w:p w:rsidR="00637380" w:rsidRPr="005C07A4" w:rsidRDefault="00637380" w:rsidP="005C07A4">
            <w:pPr>
              <w:jc w:val="center"/>
              <w:rPr>
                <w:color w:val="FF0000"/>
                <w:szCs w:val="21"/>
              </w:rPr>
            </w:pPr>
          </w:p>
        </w:tc>
        <w:tc>
          <w:tcPr>
            <w:tcW w:w="1735" w:type="dxa"/>
            <w:shd w:val="clear" w:color="auto" w:fill="auto"/>
            <w:vAlign w:val="center"/>
          </w:tcPr>
          <w:p w:rsidR="00637380" w:rsidRPr="005C07A4" w:rsidRDefault="00637380" w:rsidP="00205B4D">
            <w:pPr>
              <w:ind w:left="27"/>
              <w:jc w:val="center"/>
              <w:rPr>
                <w:color w:val="000000"/>
                <w:szCs w:val="21"/>
              </w:rPr>
            </w:pPr>
            <w:r w:rsidRPr="005C07A4">
              <w:rPr>
                <w:rFonts w:hint="eastAsia"/>
                <w:szCs w:val="21"/>
              </w:rPr>
              <w:t>设备名称</w:t>
            </w:r>
          </w:p>
        </w:tc>
        <w:tc>
          <w:tcPr>
            <w:tcW w:w="3227" w:type="dxa"/>
            <w:shd w:val="clear" w:color="auto" w:fill="auto"/>
            <w:vAlign w:val="center"/>
          </w:tcPr>
          <w:p w:rsidR="00637380" w:rsidRPr="005C07A4" w:rsidRDefault="00637380" w:rsidP="005C07A4">
            <w:pPr>
              <w:jc w:val="center"/>
              <w:rPr>
                <w:szCs w:val="21"/>
              </w:rPr>
            </w:pPr>
          </w:p>
        </w:tc>
      </w:tr>
      <w:tr w:rsidR="00637380" w:rsidRPr="00205B4D" w:rsidTr="00034BD4">
        <w:trPr>
          <w:trHeight w:hRule="exact" w:val="510"/>
        </w:trPr>
        <w:tc>
          <w:tcPr>
            <w:tcW w:w="1984" w:type="dxa"/>
            <w:gridSpan w:val="2"/>
            <w:shd w:val="clear" w:color="auto" w:fill="auto"/>
            <w:vAlign w:val="center"/>
          </w:tcPr>
          <w:p w:rsidR="00637380" w:rsidRPr="005C07A4" w:rsidRDefault="00637380" w:rsidP="00205B4D">
            <w:pPr>
              <w:jc w:val="center"/>
              <w:rPr>
                <w:szCs w:val="21"/>
              </w:rPr>
            </w:pPr>
            <w:r w:rsidRPr="005C07A4">
              <w:rPr>
                <w:rFonts w:hint="eastAsia"/>
                <w:szCs w:val="21"/>
              </w:rPr>
              <w:t>规格型号</w:t>
            </w:r>
          </w:p>
        </w:tc>
        <w:tc>
          <w:tcPr>
            <w:tcW w:w="2693" w:type="dxa"/>
            <w:shd w:val="clear" w:color="auto" w:fill="auto"/>
            <w:vAlign w:val="center"/>
          </w:tcPr>
          <w:p w:rsidR="00637380" w:rsidRPr="005C07A4" w:rsidRDefault="00637380" w:rsidP="005C07A4">
            <w:pPr>
              <w:jc w:val="center"/>
              <w:rPr>
                <w:szCs w:val="21"/>
              </w:rPr>
            </w:pPr>
          </w:p>
        </w:tc>
        <w:tc>
          <w:tcPr>
            <w:tcW w:w="1735" w:type="dxa"/>
            <w:shd w:val="clear" w:color="auto" w:fill="auto"/>
            <w:vAlign w:val="center"/>
          </w:tcPr>
          <w:p w:rsidR="00637380" w:rsidRPr="005C07A4" w:rsidRDefault="00637380" w:rsidP="00205B4D">
            <w:pPr>
              <w:ind w:left="27"/>
              <w:jc w:val="center"/>
              <w:rPr>
                <w:szCs w:val="21"/>
              </w:rPr>
            </w:pPr>
            <w:r w:rsidRPr="005C07A4">
              <w:rPr>
                <w:rFonts w:hint="eastAsia"/>
                <w:szCs w:val="21"/>
              </w:rPr>
              <w:t>产品出厂编号</w:t>
            </w:r>
          </w:p>
        </w:tc>
        <w:tc>
          <w:tcPr>
            <w:tcW w:w="3227" w:type="dxa"/>
            <w:shd w:val="clear" w:color="auto" w:fill="auto"/>
            <w:vAlign w:val="center"/>
          </w:tcPr>
          <w:p w:rsidR="00637380" w:rsidRPr="005C07A4" w:rsidRDefault="00637380" w:rsidP="005C07A4">
            <w:pPr>
              <w:jc w:val="center"/>
              <w:rPr>
                <w:szCs w:val="21"/>
              </w:rPr>
            </w:pPr>
          </w:p>
        </w:tc>
      </w:tr>
      <w:tr w:rsidR="00637380" w:rsidRPr="00205B4D" w:rsidTr="00034BD4">
        <w:trPr>
          <w:trHeight w:hRule="exact" w:val="510"/>
        </w:trPr>
        <w:tc>
          <w:tcPr>
            <w:tcW w:w="1984" w:type="dxa"/>
            <w:gridSpan w:val="2"/>
            <w:shd w:val="clear" w:color="auto" w:fill="auto"/>
            <w:vAlign w:val="center"/>
          </w:tcPr>
          <w:p w:rsidR="00637380" w:rsidRPr="005C07A4" w:rsidRDefault="00637380" w:rsidP="00205B4D">
            <w:pPr>
              <w:jc w:val="center"/>
              <w:rPr>
                <w:szCs w:val="21"/>
              </w:rPr>
            </w:pPr>
            <w:r w:rsidRPr="005C07A4">
              <w:rPr>
                <w:rFonts w:hint="eastAsia"/>
                <w:szCs w:val="21"/>
              </w:rPr>
              <w:t>制造（改造）单位</w:t>
            </w:r>
          </w:p>
        </w:tc>
        <w:tc>
          <w:tcPr>
            <w:tcW w:w="2693" w:type="dxa"/>
            <w:shd w:val="clear" w:color="auto" w:fill="auto"/>
            <w:vAlign w:val="center"/>
          </w:tcPr>
          <w:p w:rsidR="00637380" w:rsidRPr="005C07A4" w:rsidRDefault="00637380" w:rsidP="005C07A4">
            <w:pPr>
              <w:jc w:val="center"/>
              <w:rPr>
                <w:szCs w:val="21"/>
              </w:rPr>
            </w:pPr>
          </w:p>
        </w:tc>
        <w:tc>
          <w:tcPr>
            <w:tcW w:w="1735" w:type="dxa"/>
            <w:shd w:val="clear" w:color="auto" w:fill="auto"/>
            <w:vAlign w:val="center"/>
          </w:tcPr>
          <w:p w:rsidR="00637380" w:rsidRPr="005C07A4" w:rsidRDefault="00637380" w:rsidP="00205B4D">
            <w:pPr>
              <w:ind w:left="27"/>
              <w:jc w:val="center"/>
              <w:rPr>
                <w:szCs w:val="21"/>
              </w:rPr>
            </w:pPr>
            <w:r w:rsidRPr="005C07A4">
              <w:rPr>
                <w:rFonts w:hint="eastAsia"/>
                <w:szCs w:val="21"/>
              </w:rPr>
              <w:t>制造（改造）日期</w:t>
            </w:r>
          </w:p>
        </w:tc>
        <w:tc>
          <w:tcPr>
            <w:tcW w:w="3227" w:type="dxa"/>
            <w:shd w:val="clear" w:color="auto" w:fill="auto"/>
            <w:vAlign w:val="center"/>
          </w:tcPr>
          <w:p w:rsidR="00637380" w:rsidRPr="005C07A4" w:rsidRDefault="00637380" w:rsidP="005C07A4">
            <w:pPr>
              <w:jc w:val="center"/>
              <w:rPr>
                <w:szCs w:val="21"/>
              </w:rPr>
            </w:pPr>
          </w:p>
        </w:tc>
      </w:tr>
      <w:tr w:rsidR="00637380" w:rsidRPr="00205B4D" w:rsidTr="00034BD4">
        <w:trPr>
          <w:trHeight w:hRule="exact" w:val="1392"/>
        </w:trPr>
        <w:tc>
          <w:tcPr>
            <w:tcW w:w="850" w:type="dxa"/>
            <w:shd w:val="clear" w:color="auto" w:fill="auto"/>
            <w:vAlign w:val="center"/>
          </w:tcPr>
          <w:p w:rsidR="00637380" w:rsidRPr="00235241" w:rsidRDefault="00637380" w:rsidP="00205B4D">
            <w:pPr>
              <w:jc w:val="center"/>
              <w:rPr>
                <w:rFonts w:ascii="黑体" w:eastAsia="黑体"/>
                <w:sz w:val="24"/>
              </w:rPr>
            </w:pPr>
            <w:r w:rsidRPr="00235241">
              <w:rPr>
                <w:rFonts w:ascii="黑体" w:eastAsia="黑体" w:hint="eastAsia"/>
                <w:b/>
                <w:sz w:val="24"/>
              </w:rPr>
              <w:t>自 检 结 论</w:t>
            </w:r>
          </w:p>
        </w:tc>
        <w:tc>
          <w:tcPr>
            <w:tcW w:w="8789" w:type="dxa"/>
            <w:gridSpan w:val="4"/>
            <w:shd w:val="clear" w:color="auto" w:fill="auto"/>
            <w:vAlign w:val="center"/>
          </w:tcPr>
          <w:p w:rsidR="00637380" w:rsidRPr="005C07A4" w:rsidRDefault="00637380" w:rsidP="0024213C">
            <w:pPr>
              <w:adjustRightInd w:val="0"/>
              <w:snapToGrid w:val="0"/>
              <w:spacing w:line="300" w:lineRule="auto"/>
              <w:ind w:firstLineChars="300" w:firstLine="630"/>
              <w:rPr>
                <w:rFonts w:ascii="黑体" w:eastAsia="黑体"/>
                <w:sz w:val="28"/>
                <w:szCs w:val="28"/>
              </w:rPr>
            </w:pPr>
            <w:r w:rsidRPr="0024213C">
              <w:rPr>
                <w:rFonts w:ascii="宋体" w:hAnsi="宋体" w:hint="eastAsia"/>
                <w:szCs w:val="21"/>
              </w:rPr>
              <w:t>该起重机械按照TSG Q5001《起重机械使用管理规则》</w:t>
            </w:r>
            <w:r w:rsidR="00F24229" w:rsidRPr="0024213C">
              <w:rPr>
                <w:rFonts w:ascii="宋体" w:hAnsi="宋体" w:hint="eastAsia"/>
                <w:szCs w:val="21"/>
              </w:rPr>
              <w:t>、</w:t>
            </w:r>
            <w:r w:rsidR="0024213C" w:rsidRPr="0024213C">
              <w:rPr>
                <w:rFonts w:ascii="宋体" w:hAnsi="宋体" w:hint="eastAsia"/>
                <w:snapToGrid w:val="0"/>
                <w:kern w:val="0"/>
                <w:szCs w:val="21"/>
              </w:rPr>
              <w:t>TSG Q7015</w:t>
            </w:r>
            <w:r w:rsidR="0024213C">
              <w:rPr>
                <w:rFonts w:ascii="宋体" w:hAnsi="宋体" w:hint="eastAsia"/>
                <w:snapToGrid w:val="0"/>
                <w:kern w:val="0"/>
                <w:szCs w:val="21"/>
              </w:rPr>
              <w:t>《</w:t>
            </w:r>
            <w:r w:rsidR="0024213C" w:rsidRPr="0024213C">
              <w:rPr>
                <w:rFonts w:ascii="宋体" w:hAnsi="宋体" w:hint="eastAsia"/>
                <w:snapToGrid w:val="0"/>
                <w:kern w:val="0"/>
                <w:szCs w:val="21"/>
              </w:rPr>
              <w:t>起重机械定期检验规则</w:t>
            </w:r>
            <w:r w:rsidR="0024213C">
              <w:rPr>
                <w:rFonts w:ascii="宋体" w:hAnsi="宋体" w:hint="eastAsia"/>
                <w:snapToGrid w:val="0"/>
                <w:kern w:val="0"/>
                <w:szCs w:val="21"/>
              </w:rPr>
              <w:t>》</w:t>
            </w:r>
            <w:r w:rsidRPr="0024213C">
              <w:rPr>
                <w:rFonts w:ascii="宋体" w:hAnsi="宋体" w:hint="eastAsia"/>
                <w:szCs w:val="21"/>
              </w:rPr>
              <w:t>的要求进行了年度自行检查，运行状况良好，各项目符合</w:t>
            </w:r>
            <w:r w:rsidRPr="0024213C">
              <w:rPr>
                <w:rFonts w:ascii="宋体" w:hAnsi="宋体" w:hint="eastAsia"/>
                <w:color w:val="000000"/>
                <w:szCs w:val="21"/>
              </w:rPr>
              <w:t>相关标准及设计使用维护说明</w:t>
            </w:r>
            <w:r w:rsidRPr="0024213C">
              <w:rPr>
                <w:rFonts w:ascii="宋体" w:hAnsi="宋体" w:hint="eastAsia"/>
                <w:szCs w:val="21"/>
              </w:rPr>
              <w:t>的规定，</w:t>
            </w:r>
            <w:r w:rsidRPr="003C7D46">
              <w:rPr>
                <w:rFonts w:ascii="宋体" w:hAnsi="宋体" w:hint="eastAsia"/>
                <w:b/>
                <w:sz w:val="24"/>
                <w:u w:val="single"/>
              </w:rPr>
              <w:t>自检合格</w:t>
            </w:r>
            <w:r w:rsidRPr="005C07A4">
              <w:rPr>
                <w:rFonts w:ascii="宋体" w:hAnsi="宋体" w:hint="eastAsia"/>
                <w:sz w:val="24"/>
              </w:rPr>
              <w:t>。</w:t>
            </w:r>
          </w:p>
        </w:tc>
      </w:tr>
      <w:tr w:rsidR="00637380" w:rsidRPr="00205B4D" w:rsidTr="00034BD4">
        <w:trPr>
          <w:trHeight w:hRule="exact" w:val="564"/>
        </w:trPr>
        <w:tc>
          <w:tcPr>
            <w:tcW w:w="850" w:type="dxa"/>
            <w:shd w:val="clear" w:color="auto" w:fill="auto"/>
            <w:vAlign w:val="center"/>
          </w:tcPr>
          <w:p w:rsidR="00637380" w:rsidRPr="00205B4D" w:rsidRDefault="00637380" w:rsidP="005C07A4">
            <w:pPr>
              <w:adjustRightInd w:val="0"/>
              <w:snapToGrid w:val="0"/>
              <w:spacing w:line="320" w:lineRule="exact"/>
              <w:jc w:val="center"/>
              <w:rPr>
                <w:rFonts w:ascii="黑体" w:eastAsia="黑体"/>
                <w:sz w:val="24"/>
              </w:rPr>
            </w:pPr>
            <w:r w:rsidRPr="005C07A4">
              <w:rPr>
                <w:rFonts w:ascii="黑体" w:eastAsia="黑体" w:hAnsi="宋体" w:hint="eastAsia"/>
                <w:b/>
                <w:bCs/>
                <w:color w:val="000000"/>
                <w:sz w:val="24"/>
              </w:rPr>
              <w:t>备</w:t>
            </w:r>
            <w:r>
              <w:rPr>
                <w:rFonts w:ascii="黑体" w:eastAsia="黑体" w:hAnsi="宋体" w:hint="eastAsia"/>
                <w:b/>
                <w:bCs/>
                <w:color w:val="000000"/>
                <w:sz w:val="24"/>
              </w:rPr>
              <w:t xml:space="preserve"> </w:t>
            </w:r>
            <w:r w:rsidRPr="005C07A4">
              <w:rPr>
                <w:rFonts w:ascii="黑体" w:eastAsia="黑体" w:hAnsi="宋体" w:hint="eastAsia"/>
                <w:b/>
                <w:bCs/>
                <w:color w:val="000000"/>
                <w:sz w:val="24"/>
              </w:rPr>
              <w:t>注</w:t>
            </w:r>
          </w:p>
        </w:tc>
        <w:tc>
          <w:tcPr>
            <w:tcW w:w="8789" w:type="dxa"/>
            <w:gridSpan w:val="4"/>
            <w:shd w:val="clear" w:color="auto" w:fill="auto"/>
            <w:vAlign w:val="center"/>
          </w:tcPr>
          <w:p w:rsidR="00637380" w:rsidRPr="00205B4D" w:rsidRDefault="00637380" w:rsidP="00205B4D">
            <w:pPr>
              <w:spacing w:line="320" w:lineRule="exact"/>
              <w:ind w:right="480"/>
              <w:rPr>
                <w:sz w:val="24"/>
              </w:rPr>
            </w:pPr>
          </w:p>
        </w:tc>
      </w:tr>
      <w:tr w:rsidR="00637380" w:rsidRPr="00205B4D" w:rsidTr="00034BD4">
        <w:trPr>
          <w:trHeight w:hRule="exact" w:val="837"/>
        </w:trPr>
        <w:tc>
          <w:tcPr>
            <w:tcW w:w="9639" w:type="dxa"/>
            <w:gridSpan w:val="5"/>
            <w:shd w:val="clear" w:color="auto" w:fill="auto"/>
            <w:vAlign w:val="center"/>
          </w:tcPr>
          <w:p w:rsidR="00637380" w:rsidRPr="00205B4D" w:rsidRDefault="00637380" w:rsidP="00545FF7">
            <w:pPr>
              <w:wordWrap w:val="0"/>
              <w:spacing w:line="320" w:lineRule="exact"/>
              <w:ind w:right="840"/>
              <w:rPr>
                <w:sz w:val="24"/>
              </w:rPr>
            </w:pPr>
            <w:r w:rsidRPr="00205B4D">
              <w:rPr>
                <w:rFonts w:hint="eastAsia"/>
                <w:sz w:val="24"/>
              </w:rPr>
              <w:t>安全管理人员（签名）：</w:t>
            </w:r>
            <w:r w:rsidRPr="005C07A4">
              <w:rPr>
                <w:rFonts w:hint="eastAsia"/>
                <w:sz w:val="24"/>
                <w:u w:val="single"/>
              </w:rPr>
              <w:t xml:space="preserve">                  </w:t>
            </w:r>
            <w:r>
              <w:rPr>
                <w:rFonts w:hint="eastAsia"/>
                <w:sz w:val="24"/>
              </w:rPr>
              <w:t xml:space="preserve">                    </w:t>
            </w:r>
            <w:r w:rsidRPr="00205B4D">
              <w:rPr>
                <w:rFonts w:hint="eastAsia"/>
                <w:sz w:val="24"/>
              </w:rPr>
              <w:t>年</w:t>
            </w:r>
            <w:r w:rsidRPr="00205B4D">
              <w:rPr>
                <w:rFonts w:hint="eastAsia"/>
                <w:sz w:val="24"/>
              </w:rPr>
              <w:t xml:space="preserve">   </w:t>
            </w:r>
            <w:r w:rsidRPr="00205B4D">
              <w:rPr>
                <w:rFonts w:hint="eastAsia"/>
                <w:sz w:val="24"/>
              </w:rPr>
              <w:t>月</w:t>
            </w:r>
            <w:r w:rsidRPr="00205B4D">
              <w:rPr>
                <w:rFonts w:hint="eastAsia"/>
                <w:sz w:val="24"/>
              </w:rPr>
              <w:t xml:space="preserve">   </w:t>
            </w:r>
            <w:r w:rsidRPr="00205B4D">
              <w:rPr>
                <w:rFonts w:hint="eastAsia"/>
                <w:sz w:val="24"/>
              </w:rPr>
              <w:t>日</w:t>
            </w:r>
          </w:p>
        </w:tc>
      </w:tr>
    </w:tbl>
    <w:p w:rsidR="004B54EE" w:rsidRPr="00841FBD" w:rsidRDefault="004B54EE" w:rsidP="00EE4A57">
      <w:pPr>
        <w:widowControl/>
        <w:spacing w:beforeLines="100" w:line="390" w:lineRule="atLeast"/>
        <w:jc w:val="center"/>
        <w:rPr>
          <w:rFonts w:ascii="宋体" w:hAnsi="宋体"/>
          <w:b/>
          <w:sz w:val="28"/>
          <w:szCs w:val="28"/>
        </w:rPr>
      </w:pPr>
      <w:r w:rsidRPr="00841FBD">
        <w:rPr>
          <w:rFonts w:ascii="宋体" w:hAnsi="宋体" w:hint="eastAsia"/>
          <w:b/>
          <w:sz w:val="28"/>
          <w:szCs w:val="28"/>
        </w:rPr>
        <w:t>年度检查项目及基本要求</w:t>
      </w:r>
    </w:p>
    <w:tbl>
      <w:tblPr>
        <w:tblW w:w="966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tblPr>
      <w:tblGrid>
        <w:gridCol w:w="396"/>
        <w:gridCol w:w="467"/>
        <w:gridCol w:w="709"/>
        <w:gridCol w:w="6301"/>
        <w:gridCol w:w="1789"/>
      </w:tblGrid>
      <w:tr w:rsidR="004B54EE" w:rsidRPr="00F24229" w:rsidTr="00F24229">
        <w:trPr>
          <w:trHeight w:val="397"/>
          <w:jc w:val="center"/>
        </w:trPr>
        <w:tc>
          <w:tcPr>
            <w:tcW w:w="396" w:type="dxa"/>
            <w:shd w:val="clear" w:color="auto" w:fill="auto"/>
            <w:vAlign w:val="center"/>
          </w:tcPr>
          <w:p w:rsidR="004B54EE" w:rsidRPr="00F24229" w:rsidRDefault="004B54EE" w:rsidP="00205B4D">
            <w:pPr>
              <w:widowControl/>
              <w:adjustRightInd w:val="0"/>
              <w:snapToGrid w:val="0"/>
              <w:jc w:val="center"/>
              <w:rPr>
                <w:rFonts w:ascii="宋体" w:hAnsi="宋体" w:cs="宋体"/>
                <w:snapToGrid w:val="0"/>
                <w:kern w:val="0"/>
                <w:sz w:val="18"/>
                <w:szCs w:val="18"/>
              </w:rPr>
            </w:pPr>
            <w:r w:rsidRPr="00F24229">
              <w:rPr>
                <w:rFonts w:ascii="宋体" w:hAnsi="宋体" w:cs="宋体"/>
                <w:snapToGrid w:val="0"/>
                <w:kern w:val="0"/>
                <w:sz w:val="18"/>
                <w:szCs w:val="18"/>
              </w:rPr>
              <w:t>序号</w:t>
            </w:r>
          </w:p>
        </w:tc>
        <w:tc>
          <w:tcPr>
            <w:tcW w:w="1176" w:type="dxa"/>
            <w:gridSpan w:val="2"/>
            <w:shd w:val="clear" w:color="auto" w:fill="auto"/>
            <w:vAlign w:val="center"/>
          </w:tcPr>
          <w:p w:rsidR="00DD16C0" w:rsidRPr="00F24229" w:rsidRDefault="004B54EE" w:rsidP="00205B4D">
            <w:pPr>
              <w:widowControl/>
              <w:adjustRightInd w:val="0"/>
              <w:snapToGrid w:val="0"/>
              <w:jc w:val="center"/>
              <w:rPr>
                <w:rFonts w:ascii="宋体" w:hAnsi="宋体" w:cs="宋体"/>
                <w:snapToGrid w:val="0"/>
                <w:kern w:val="0"/>
                <w:sz w:val="18"/>
                <w:szCs w:val="18"/>
              </w:rPr>
            </w:pPr>
            <w:r w:rsidRPr="00F24229">
              <w:rPr>
                <w:rFonts w:ascii="宋体" w:hAnsi="宋体" w:cs="宋体"/>
                <w:snapToGrid w:val="0"/>
                <w:kern w:val="0"/>
                <w:sz w:val="18"/>
                <w:szCs w:val="18"/>
              </w:rPr>
              <w:t>检查项目</w:t>
            </w:r>
          </w:p>
          <w:p w:rsidR="004B54EE" w:rsidRPr="00F24229" w:rsidRDefault="004B54EE" w:rsidP="00205B4D">
            <w:pPr>
              <w:widowControl/>
              <w:adjustRightInd w:val="0"/>
              <w:snapToGrid w:val="0"/>
              <w:jc w:val="center"/>
              <w:rPr>
                <w:rFonts w:ascii="宋体" w:hAnsi="宋体" w:cs="宋体"/>
                <w:snapToGrid w:val="0"/>
                <w:kern w:val="0"/>
                <w:sz w:val="18"/>
                <w:szCs w:val="18"/>
              </w:rPr>
            </w:pPr>
            <w:r w:rsidRPr="00F24229">
              <w:rPr>
                <w:rFonts w:ascii="宋体" w:hAnsi="宋体" w:cs="宋体"/>
                <w:snapToGrid w:val="0"/>
                <w:kern w:val="0"/>
                <w:sz w:val="18"/>
                <w:szCs w:val="18"/>
              </w:rPr>
              <w:t>（内容）</w:t>
            </w:r>
          </w:p>
        </w:tc>
        <w:tc>
          <w:tcPr>
            <w:tcW w:w="6301" w:type="dxa"/>
            <w:shd w:val="clear" w:color="auto" w:fill="auto"/>
            <w:vAlign w:val="center"/>
          </w:tcPr>
          <w:p w:rsidR="004B54EE" w:rsidRPr="00F24229" w:rsidRDefault="004B54EE" w:rsidP="00205B4D">
            <w:pPr>
              <w:widowControl/>
              <w:adjustRightInd w:val="0"/>
              <w:snapToGrid w:val="0"/>
              <w:jc w:val="center"/>
              <w:rPr>
                <w:rFonts w:ascii="宋体" w:hAnsi="宋体" w:cs="宋体"/>
                <w:snapToGrid w:val="0"/>
                <w:kern w:val="0"/>
                <w:sz w:val="18"/>
                <w:szCs w:val="18"/>
              </w:rPr>
            </w:pPr>
            <w:r w:rsidRPr="00F24229">
              <w:rPr>
                <w:rFonts w:ascii="宋体" w:hAnsi="宋体" w:cs="宋体"/>
                <w:snapToGrid w:val="0"/>
                <w:kern w:val="0"/>
                <w:sz w:val="18"/>
                <w:szCs w:val="18"/>
              </w:rPr>
              <w:t>检</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查</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基</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本</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要</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求</w:t>
            </w:r>
          </w:p>
        </w:tc>
        <w:tc>
          <w:tcPr>
            <w:tcW w:w="1789" w:type="dxa"/>
            <w:shd w:val="clear" w:color="auto" w:fill="auto"/>
            <w:vAlign w:val="center"/>
          </w:tcPr>
          <w:p w:rsidR="004B54EE" w:rsidRPr="00F24229" w:rsidRDefault="004B54EE" w:rsidP="00205B4D">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自检结果</w:t>
            </w:r>
          </w:p>
        </w:tc>
      </w:tr>
      <w:tr w:rsidR="003E2E4E" w:rsidRPr="00F24229" w:rsidTr="00F24229">
        <w:trPr>
          <w:trHeight w:val="1211"/>
          <w:jc w:val="center"/>
        </w:trPr>
        <w:tc>
          <w:tcPr>
            <w:tcW w:w="396" w:type="dxa"/>
            <w:shd w:val="clear" w:color="auto" w:fill="auto"/>
            <w:vAlign w:val="center"/>
          </w:tcPr>
          <w:p w:rsidR="003E2E4E" w:rsidRPr="00F24229" w:rsidRDefault="003E2E4E" w:rsidP="00205B4D">
            <w:pPr>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w:t>
            </w:r>
          </w:p>
        </w:tc>
        <w:tc>
          <w:tcPr>
            <w:tcW w:w="1176" w:type="dxa"/>
            <w:gridSpan w:val="2"/>
            <w:shd w:val="clear" w:color="auto" w:fill="auto"/>
            <w:vAlign w:val="center"/>
          </w:tcPr>
          <w:p w:rsidR="0002135B" w:rsidRPr="00F24229" w:rsidRDefault="003E2E4E" w:rsidP="00205B4D">
            <w:pPr>
              <w:widowControl/>
              <w:adjustRightInd w:val="0"/>
              <w:snapToGrid w:val="0"/>
              <w:jc w:val="center"/>
              <w:rPr>
                <w:rFonts w:ascii="宋体" w:hAnsi="宋体"/>
                <w:snapToGrid w:val="0"/>
                <w:kern w:val="0"/>
                <w:sz w:val="18"/>
                <w:szCs w:val="18"/>
              </w:rPr>
            </w:pPr>
            <w:r w:rsidRPr="00F24229">
              <w:rPr>
                <w:rFonts w:ascii="宋体" w:hAnsi="宋体"/>
                <w:snapToGrid w:val="0"/>
                <w:kern w:val="0"/>
                <w:sz w:val="18"/>
                <w:szCs w:val="18"/>
              </w:rPr>
              <w:t>作业环境</w:t>
            </w:r>
          </w:p>
          <w:p w:rsidR="003E2E4E" w:rsidRPr="00F24229" w:rsidRDefault="003E2E4E" w:rsidP="0002135B">
            <w:pPr>
              <w:widowControl/>
              <w:adjustRightInd w:val="0"/>
              <w:snapToGrid w:val="0"/>
              <w:jc w:val="center"/>
              <w:rPr>
                <w:rFonts w:ascii="宋体" w:hAnsi="宋体" w:cs="宋体"/>
                <w:snapToGrid w:val="0"/>
                <w:kern w:val="0"/>
                <w:sz w:val="18"/>
                <w:szCs w:val="18"/>
              </w:rPr>
            </w:pPr>
            <w:r w:rsidRPr="00F24229">
              <w:rPr>
                <w:rFonts w:ascii="宋体" w:hAnsi="宋体"/>
                <w:snapToGrid w:val="0"/>
                <w:kern w:val="0"/>
                <w:sz w:val="18"/>
                <w:szCs w:val="18"/>
              </w:rPr>
              <w:t>和外观检查</w:t>
            </w:r>
          </w:p>
        </w:tc>
        <w:tc>
          <w:tcPr>
            <w:tcW w:w="6301" w:type="dxa"/>
            <w:shd w:val="clear" w:color="auto" w:fill="auto"/>
            <w:vAlign w:val="center"/>
          </w:tcPr>
          <w:p w:rsidR="003E2E4E" w:rsidRPr="00F24229" w:rsidRDefault="00EE4A57" w:rsidP="00EE4A57">
            <w:pPr>
              <w:widowControl/>
              <w:adjustRightInd w:val="0"/>
              <w:snapToGrid w:val="0"/>
              <w:rPr>
                <w:rFonts w:ascii="宋体" w:hAnsi="宋体" w:cs="宋体"/>
                <w:snapToGrid w:val="0"/>
                <w:kern w:val="0"/>
                <w:sz w:val="18"/>
                <w:szCs w:val="18"/>
              </w:rPr>
            </w:pPr>
            <w:r>
              <w:rPr>
                <w:rFonts w:ascii="宋体" w:hAnsi="宋体" w:cs="宋体" w:hint="eastAsia"/>
                <w:snapToGrid w:val="0"/>
                <w:kern w:val="0"/>
                <w:sz w:val="18"/>
                <w:szCs w:val="18"/>
              </w:rPr>
              <w:t>(</w:t>
            </w:r>
            <w:r w:rsidR="003E2E4E" w:rsidRPr="00F24229">
              <w:rPr>
                <w:rFonts w:ascii="宋体" w:hAnsi="宋体" w:cs="宋体" w:hint="eastAsia"/>
                <w:snapToGrid w:val="0"/>
                <w:kern w:val="0"/>
                <w:sz w:val="18"/>
                <w:szCs w:val="18"/>
              </w:rPr>
              <w:t>1</w:t>
            </w:r>
            <w:r>
              <w:rPr>
                <w:rFonts w:ascii="宋体" w:hAnsi="宋体" w:cs="宋体" w:hint="eastAsia"/>
                <w:snapToGrid w:val="0"/>
                <w:kern w:val="0"/>
                <w:sz w:val="18"/>
                <w:szCs w:val="18"/>
              </w:rPr>
              <w:t>)</w:t>
            </w:r>
            <w:r w:rsidR="003E2E4E" w:rsidRPr="00F24229">
              <w:rPr>
                <w:rFonts w:ascii="宋体" w:hAnsi="宋体" w:cs="宋体" w:hint="eastAsia"/>
                <w:snapToGrid w:val="0"/>
                <w:kern w:val="0"/>
                <w:sz w:val="18"/>
                <w:szCs w:val="18"/>
              </w:rPr>
              <w:t>起重上的铭牌、</w:t>
            </w:r>
            <w:r w:rsidR="003E2E4E" w:rsidRPr="00F24229">
              <w:rPr>
                <w:rFonts w:ascii="宋体" w:hAnsi="宋体"/>
                <w:snapToGrid w:val="0"/>
                <w:kern w:val="0"/>
                <w:sz w:val="18"/>
                <w:szCs w:val="18"/>
              </w:rPr>
              <w:t>明显部位的额定起重量标志</w:t>
            </w:r>
            <w:r w:rsidR="003E2E4E" w:rsidRPr="00F24229">
              <w:rPr>
                <w:rFonts w:ascii="宋体" w:hAnsi="宋体" w:hint="eastAsia"/>
                <w:snapToGrid w:val="0"/>
                <w:kern w:val="0"/>
                <w:sz w:val="18"/>
                <w:szCs w:val="18"/>
              </w:rPr>
              <w:t>、危险部位的红色、黄黑相间的安全色应清晰、醒目、完整、正确</w:t>
            </w:r>
            <w:r w:rsidR="00B300AC" w:rsidRPr="00F24229">
              <w:rPr>
                <w:rFonts w:ascii="宋体" w:hAnsi="宋体" w:hint="eastAsia"/>
                <w:snapToGrid w:val="0"/>
                <w:kern w:val="0"/>
                <w:sz w:val="18"/>
                <w:szCs w:val="18"/>
              </w:rPr>
              <w:t>；</w:t>
            </w:r>
            <w:r>
              <w:rPr>
                <w:rFonts w:ascii="宋体" w:hAnsi="宋体" w:hint="eastAsia"/>
                <w:snapToGrid w:val="0"/>
                <w:kern w:val="0"/>
                <w:sz w:val="18"/>
                <w:szCs w:val="18"/>
              </w:rPr>
              <w:t>(</w:t>
            </w:r>
            <w:r w:rsidR="003E2E4E" w:rsidRPr="00F24229">
              <w:rPr>
                <w:rFonts w:ascii="宋体" w:hAnsi="宋体" w:hint="eastAsia"/>
                <w:snapToGrid w:val="0"/>
                <w:kern w:val="0"/>
                <w:sz w:val="18"/>
                <w:szCs w:val="18"/>
              </w:rPr>
              <w:t>2</w:t>
            </w:r>
            <w:r>
              <w:rPr>
                <w:rFonts w:ascii="宋体" w:hAnsi="宋体" w:hint="eastAsia"/>
                <w:snapToGrid w:val="0"/>
                <w:kern w:val="0"/>
                <w:sz w:val="18"/>
                <w:szCs w:val="18"/>
              </w:rPr>
              <w:t>)</w:t>
            </w:r>
            <w:r w:rsidR="003E2E4E" w:rsidRPr="00F24229">
              <w:rPr>
                <w:rFonts w:ascii="宋体" w:hAnsi="宋体" w:hint="eastAsia"/>
                <w:snapToGrid w:val="0"/>
                <w:kern w:val="0"/>
                <w:sz w:val="18"/>
                <w:szCs w:val="18"/>
              </w:rPr>
              <w:t>起重机上运动部分与建筑物、设施、输电线的安全距离应符合GB6067</w:t>
            </w:r>
            <w:r w:rsidR="00637380" w:rsidRPr="00F24229">
              <w:rPr>
                <w:rFonts w:ascii="宋体" w:hAnsi="宋体" w:hint="eastAsia"/>
                <w:snapToGrid w:val="0"/>
                <w:kern w:val="0"/>
                <w:sz w:val="18"/>
                <w:szCs w:val="18"/>
              </w:rPr>
              <w:t>.1</w:t>
            </w:r>
            <w:r w:rsidR="003E2E4E" w:rsidRPr="00F24229">
              <w:rPr>
                <w:rFonts w:ascii="宋体" w:hAnsi="宋体" w:hint="eastAsia"/>
                <w:snapToGrid w:val="0"/>
                <w:kern w:val="0"/>
                <w:sz w:val="18"/>
                <w:szCs w:val="18"/>
              </w:rPr>
              <w:t>等相关标准</w:t>
            </w:r>
            <w:r w:rsidR="00B300AC" w:rsidRPr="00F24229">
              <w:rPr>
                <w:rFonts w:ascii="宋体" w:hAnsi="宋体" w:hint="eastAsia"/>
                <w:snapToGrid w:val="0"/>
                <w:kern w:val="0"/>
                <w:sz w:val="18"/>
                <w:szCs w:val="18"/>
              </w:rPr>
              <w:t>；</w:t>
            </w:r>
            <w:r>
              <w:rPr>
                <w:rFonts w:ascii="宋体" w:hAnsi="宋体" w:hint="eastAsia"/>
                <w:snapToGrid w:val="0"/>
                <w:kern w:val="0"/>
                <w:sz w:val="18"/>
                <w:szCs w:val="18"/>
              </w:rPr>
              <w:t>(</w:t>
            </w:r>
            <w:r w:rsidR="003E2E4E" w:rsidRPr="00F24229">
              <w:rPr>
                <w:rFonts w:ascii="宋体" w:hAnsi="宋体" w:hint="eastAsia"/>
                <w:snapToGrid w:val="0"/>
                <w:kern w:val="0"/>
                <w:sz w:val="18"/>
                <w:szCs w:val="18"/>
              </w:rPr>
              <w:t>3</w:t>
            </w:r>
            <w:r>
              <w:rPr>
                <w:rFonts w:ascii="宋体" w:hAnsi="宋体" w:hint="eastAsia"/>
                <w:snapToGrid w:val="0"/>
                <w:kern w:val="0"/>
                <w:sz w:val="18"/>
                <w:szCs w:val="18"/>
              </w:rPr>
              <w:t>)</w:t>
            </w:r>
            <w:r w:rsidR="003E2E4E" w:rsidRPr="00F24229">
              <w:rPr>
                <w:rFonts w:ascii="宋体" w:hAnsi="宋体" w:hint="eastAsia"/>
                <w:snapToGrid w:val="0"/>
                <w:kern w:val="0"/>
                <w:sz w:val="18"/>
                <w:szCs w:val="18"/>
              </w:rPr>
              <w:t>检修电动葫芦用的检修平台应完好无损（包括移动平台）</w:t>
            </w:r>
            <w:r w:rsidR="005537DC" w:rsidRPr="00F24229">
              <w:rPr>
                <w:rFonts w:ascii="宋体" w:hAnsi="宋体" w:hint="eastAsia"/>
                <w:snapToGrid w:val="0"/>
                <w:kern w:val="0"/>
                <w:sz w:val="18"/>
                <w:szCs w:val="18"/>
              </w:rPr>
              <w:t>；</w:t>
            </w:r>
            <w:r w:rsidR="003E2E4E" w:rsidRPr="00F24229">
              <w:rPr>
                <w:rFonts w:ascii="宋体" w:hAnsi="宋体" w:hint="eastAsia"/>
                <w:snapToGrid w:val="0"/>
                <w:kern w:val="0"/>
                <w:sz w:val="18"/>
                <w:szCs w:val="18"/>
              </w:rPr>
              <w:t>通向司机室的通道应保证人员安全、方便到达，其梯子、栏杆和走台应无损坏</w:t>
            </w:r>
            <w:r w:rsidR="00B300AC" w:rsidRPr="00F24229">
              <w:rPr>
                <w:rFonts w:ascii="宋体" w:hAnsi="宋体" w:hint="eastAsia"/>
                <w:snapToGrid w:val="0"/>
                <w:kern w:val="0"/>
                <w:sz w:val="18"/>
                <w:szCs w:val="18"/>
              </w:rPr>
              <w:t>；</w:t>
            </w:r>
            <w:r w:rsidR="00394D02" w:rsidRPr="00F24229">
              <w:rPr>
                <w:rFonts w:ascii="宋体" w:hAnsi="宋体" w:cs="宋体" w:hint="eastAsia"/>
                <w:snapToGrid w:val="0"/>
                <w:kern w:val="0"/>
                <w:sz w:val="18"/>
                <w:szCs w:val="18"/>
              </w:rPr>
              <w:t xml:space="preserve"> </w:t>
            </w:r>
          </w:p>
        </w:tc>
        <w:tc>
          <w:tcPr>
            <w:tcW w:w="1789" w:type="dxa"/>
            <w:shd w:val="clear" w:color="auto" w:fill="auto"/>
            <w:vAlign w:val="center"/>
          </w:tcPr>
          <w:p w:rsidR="003E2E4E" w:rsidRPr="00F24229" w:rsidRDefault="003E2E4E" w:rsidP="00205B4D">
            <w:pPr>
              <w:widowControl/>
              <w:adjustRightInd w:val="0"/>
              <w:snapToGrid w:val="0"/>
              <w:jc w:val="center"/>
              <w:rPr>
                <w:rFonts w:ascii="宋体" w:hAnsi="宋体" w:cs="宋体"/>
                <w:snapToGrid w:val="0"/>
                <w:kern w:val="0"/>
                <w:sz w:val="18"/>
                <w:szCs w:val="18"/>
              </w:rPr>
            </w:pPr>
          </w:p>
        </w:tc>
      </w:tr>
      <w:tr w:rsidR="003E2E4E" w:rsidRPr="00F24229" w:rsidTr="00F24229">
        <w:trPr>
          <w:trHeight w:val="1419"/>
          <w:jc w:val="center"/>
        </w:trPr>
        <w:tc>
          <w:tcPr>
            <w:tcW w:w="396" w:type="dxa"/>
            <w:shd w:val="clear" w:color="auto" w:fill="auto"/>
            <w:vAlign w:val="center"/>
          </w:tcPr>
          <w:p w:rsidR="003E2E4E" w:rsidRPr="00F24229" w:rsidRDefault="008E3B15" w:rsidP="00205B4D">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 xml:space="preserve">                                                                 </w:t>
            </w:r>
            <w:r w:rsidR="003E2E4E" w:rsidRPr="00F24229">
              <w:rPr>
                <w:rFonts w:ascii="宋体" w:hAnsi="宋体" w:cs="宋体" w:hint="eastAsia"/>
                <w:snapToGrid w:val="0"/>
                <w:kern w:val="0"/>
                <w:sz w:val="18"/>
                <w:szCs w:val="18"/>
              </w:rPr>
              <w:t>2</w:t>
            </w:r>
          </w:p>
        </w:tc>
        <w:tc>
          <w:tcPr>
            <w:tcW w:w="1176" w:type="dxa"/>
            <w:gridSpan w:val="2"/>
            <w:shd w:val="clear" w:color="auto" w:fill="auto"/>
            <w:vAlign w:val="center"/>
          </w:tcPr>
          <w:p w:rsidR="003E2E4E" w:rsidRPr="00F24229" w:rsidRDefault="003E2E4E" w:rsidP="00205B4D">
            <w:pPr>
              <w:widowControl/>
              <w:adjustRightInd w:val="0"/>
              <w:snapToGrid w:val="0"/>
              <w:jc w:val="center"/>
              <w:rPr>
                <w:rFonts w:ascii="宋体" w:hAnsi="宋体" w:cs="宋体"/>
                <w:snapToGrid w:val="0"/>
                <w:kern w:val="0"/>
                <w:sz w:val="18"/>
                <w:szCs w:val="18"/>
              </w:rPr>
            </w:pPr>
            <w:r w:rsidRPr="00F24229">
              <w:rPr>
                <w:rFonts w:ascii="宋体" w:hAnsi="宋体"/>
                <w:snapToGrid w:val="0"/>
                <w:kern w:val="0"/>
                <w:sz w:val="18"/>
                <w:szCs w:val="18"/>
              </w:rPr>
              <w:t>金属结构</w:t>
            </w:r>
          </w:p>
        </w:tc>
        <w:tc>
          <w:tcPr>
            <w:tcW w:w="6301" w:type="dxa"/>
            <w:shd w:val="clear" w:color="auto" w:fill="auto"/>
            <w:vAlign w:val="center"/>
          </w:tcPr>
          <w:p w:rsidR="003E2E4E" w:rsidRPr="00F24229" w:rsidRDefault="00EE4A57" w:rsidP="00EE4A57">
            <w:pPr>
              <w:widowControl/>
              <w:adjustRightInd w:val="0"/>
              <w:snapToGrid w:val="0"/>
              <w:rPr>
                <w:rFonts w:ascii="宋体" w:hAnsi="宋体" w:cs="宋体"/>
                <w:snapToGrid w:val="0"/>
                <w:kern w:val="0"/>
                <w:sz w:val="18"/>
                <w:szCs w:val="18"/>
              </w:rPr>
            </w:pPr>
            <w:r>
              <w:rPr>
                <w:rFonts w:ascii="宋体" w:hAnsi="宋体" w:hint="eastAsia"/>
                <w:snapToGrid w:val="0"/>
                <w:kern w:val="0"/>
                <w:sz w:val="18"/>
                <w:szCs w:val="18"/>
              </w:rPr>
              <w:t>(</w:t>
            </w:r>
            <w:r w:rsidR="003E2E4E" w:rsidRPr="00F24229">
              <w:rPr>
                <w:rFonts w:ascii="宋体" w:hAnsi="宋体" w:hint="eastAsia"/>
                <w:snapToGrid w:val="0"/>
                <w:kern w:val="0"/>
                <w:sz w:val="18"/>
                <w:szCs w:val="18"/>
              </w:rPr>
              <w:t>1</w:t>
            </w:r>
            <w:r>
              <w:rPr>
                <w:rFonts w:ascii="宋体" w:hAnsi="宋体" w:hint="eastAsia"/>
                <w:snapToGrid w:val="0"/>
                <w:kern w:val="0"/>
                <w:sz w:val="18"/>
                <w:szCs w:val="18"/>
              </w:rPr>
              <w:t>)</w:t>
            </w:r>
            <w:r w:rsidR="003E2E4E" w:rsidRPr="00F24229">
              <w:rPr>
                <w:rFonts w:ascii="宋体" w:hAnsi="宋体" w:hint="eastAsia"/>
                <w:snapToGrid w:val="0"/>
                <w:kern w:val="0"/>
                <w:sz w:val="18"/>
                <w:szCs w:val="18"/>
              </w:rPr>
              <w:t>检查起重机主梁、端梁等金属结构状况，如出现整体失稳、严重锈蚀、塑性变形和裂纹现象，应进行修理或直接报废</w:t>
            </w:r>
            <w:r w:rsidR="00B300AC" w:rsidRPr="00F24229">
              <w:rPr>
                <w:rFonts w:ascii="宋体" w:hAnsi="宋体" w:hint="eastAsia"/>
                <w:snapToGrid w:val="0"/>
                <w:kern w:val="0"/>
                <w:sz w:val="18"/>
                <w:szCs w:val="18"/>
              </w:rPr>
              <w:t>；</w:t>
            </w:r>
            <w:r>
              <w:rPr>
                <w:rFonts w:ascii="宋体" w:hAnsi="宋体" w:hint="eastAsia"/>
                <w:snapToGrid w:val="0"/>
                <w:kern w:val="0"/>
                <w:sz w:val="18"/>
                <w:szCs w:val="18"/>
              </w:rPr>
              <w:t>(</w:t>
            </w:r>
            <w:r w:rsidR="003E2E4E" w:rsidRPr="00F24229">
              <w:rPr>
                <w:rFonts w:ascii="宋体" w:hAnsi="宋体" w:hint="eastAsia"/>
                <w:snapToGrid w:val="0"/>
                <w:kern w:val="0"/>
                <w:sz w:val="18"/>
                <w:szCs w:val="18"/>
              </w:rPr>
              <w:t>2</w:t>
            </w:r>
            <w:r>
              <w:rPr>
                <w:rFonts w:ascii="宋体" w:hAnsi="宋体" w:hint="eastAsia"/>
                <w:snapToGrid w:val="0"/>
                <w:kern w:val="0"/>
                <w:sz w:val="18"/>
                <w:szCs w:val="18"/>
              </w:rPr>
              <w:t>)</w:t>
            </w:r>
            <w:r w:rsidR="003E2E4E" w:rsidRPr="00F24229">
              <w:rPr>
                <w:rFonts w:ascii="宋体" w:hAnsi="宋体" w:hint="eastAsia"/>
                <w:snapToGrid w:val="0"/>
                <w:kern w:val="0"/>
                <w:sz w:val="18"/>
                <w:szCs w:val="18"/>
              </w:rPr>
              <w:t>金属结构的连接焊缝无明显可见的焊接缺陷</w:t>
            </w:r>
            <w:r w:rsidR="00B300AC" w:rsidRPr="00F24229">
              <w:rPr>
                <w:rFonts w:ascii="宋体" w:hAnsi="宋体" w:hint="eastAsia"/>
                <w:snapToGrid w:val="0"/>
                <w:kern w:val="0"/>
                <w:sz w:val="18"/>
                <w:szCs w:val="18"/>
              </w:rPr>
              <w:t>；</w:t>
            </w:r>
            <w:r w:rsidR="003E2E4E" w:rsidRPr="00F24229">
              <w:rPr>
                <w:rFonts w:ascii="宋体" w:hAnsi="宋体" w:hint="eastAsia"/>
                <w:snapToGrid w:val="0"/>
                <w:kern w:val="0"/>
                <w:sz w:val="18"/>
                <w:szCs w:val="18"/>
              </w:rPr>
              <w:t>螺栓或铆钉联接不得松动，不应有缺件、损坏等缺陷</w:t>
            </w:r>
            <w:r w:rsidR="00B300AC" w:rsidRPr="00F24229">
              <w:rPr>
                <w:rFonts w:ascii="宋体" w:hAnsi="宋体" w:hint="eastAsia"/>
                <w:snapToGrid w:val="0"/>
                <w:kern w:val="0"/>
                <w:sz w:val="18"/>
                <w:szCs w:val="18"/>
              </w:rPr>
              <w:t>；</w:t>
            </w:r>
            <w:r w:rsidR="003E2E4E" w:rsidRPr="00F24229">
              <w:rPr>
                <w:rFonts w:ascii="宋体" w:hAnsi="宋体" w:hint="eastAsia"/>
                <w:snapToGrid w:val="0"/>
                <w:kern w:val="0"/>
                <w:sz w:val="18"/>
                <w:szCs w:val="18"/>
              </w:rPr>
              <w:t>高强度螺栓连接应有足够的预紧力矩</w:t>
            </w:r>
            <w:r w:rsidR="00B300AC" w:rsidRPr="00F24229">
              <w:rPr>
                <w:rFonts w:ascii="宋体" w:hAnsi="宋体" w:hint="eastAsia"/>
                <w:snapToGrid w:val="0"/>
                <w:kern w:val="0"/>
                <w:sz w:val="18"/>
                <w:szCs w:val="18"/>
              </w:rPr>
              <w:t>；</w:t>
            </w:r>
            <w:r>
              <w:rPr>
                <w:rFonts w:ascii="宋体" w:hAnsi="宋体" w:hint="eastAsia"/>
                <w:snapToGrid w:val="0"/>
                <w:kern w:val="0"/>
                <w:sz w:val="18"/>
                <w:szCs w:val="18"/>
              </w:rPr>
              <w:t>(</w:t>
            </w:r>
            <w:r w:rsidR="003E2E4E" w:rsidRPr="00F24229">
              <w:rPr>
                <w:rFonts w:ascii="宋体" w:hAnsi="宋体" w:hint="eastAsia"/>
                <w:snapToGrid w:val="0"/>
                <w:kern w:val="0"/>
                <w:sz w:val="18"/>
                <w:szCs w:val="18"/>
              </w:rPr>
              <w:t>3</w:t>
            </w:r>
            <w:r>
              <w:rPr>
                <w:rFonts w:ascii="宋体" w:hAnsi="宋体" w:hint="eastAsia"/>
                <w:snapToGrid w:val="0"/>
                <w:kern w:val="0"/>
                <w:sz w:val="18"/>
                <w:szCs w:val="18"/>
              </w:rPr>
              <w:t>)</w:t>
            </w:r>
            <w:r w:rsidR="003E2E4E" w:rsidRPr="00F24229">
              <w:rPr>
                <w:rFonts w:ascii="宋体" w:hAnsi="宋体" w:hint="eastAsia"/>
                <w:snapToGrid w:val="0"/>
                <w:kern w:val="0"/>
                <w:sz w:val="18"/>
                <w:szCs w:val="18"/>
              </w:rPr>
              <w:t>主梁下挠不能影响起重小车的正常运行（包括不能出现爬坡困难和自行溜车等现象）；额定载荷下主梁跨中下挠值不应超过水平线下S/700（S为起重机跨度）。</w:t>
            </w:r>
          </w:p>
        </w:tc>
        <w:tc>
          <w:tcPr>
            <w:tcW w:w="1789" w:type="dxa"/>
            <w:shd w:val="clear" w:color="auto" w:fill="auto"/>
            <w:vAlign w:val="center"/>
          </w:tcPr>
          <w:p w:rsidR="003E2E4E" w:rsidRPr="00F24229" w:rsidRDefault="003E2E4E" w:rsidP="00205B4D">
            <w:pPr>
              <w:widowControl/>
              <w:adjustRightInd w:val="0"/>
              <w:snapToGrid w:val="0"/>
              <w:jc w:val="center"/>
              <w:rPr>
                <w:rFonts w:ascii="宋体" w:hAnsi="宋体" w:cs="宋体"/>
                <w:snapToGrid w:val="0"/>
                <w:kern w:val="0"/>
                <w:sz w:val="18"/>
                <w:szCs w:val="18"/>
              </w:rPr>
            </w:pPr>
          </w:p>
        </w:tc>
      </w:tr>
      <w:tr w:rsidR="003E39F6" w:rsidRPr="00F24229" w:rsidTr="00F24229">
        <w:trPr>
          <w:trHeight w:val="397"/>
          <w:jc w:val="center"/>
        </w:trPr>
        <w:tc>
          <w:tcPr>
            <w:tcW w:w="396" w:type="dxa"/>
            <w:shd w:val="clear" w:color="auto" w:fill="auto"/>
            <w:vAlign w:val="center"/>
          </w:tcPr>
          <w:p w:rsidR="003E39F6" w:rsidRPr="00F24229" w:rsidRDefault="003E2E4E" w:rsidP="00205B4D">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3</w:t>
            </w:r>
          </w:p>
        </w:tc>
        <w:tc>
          <w:tcPr>
            <w:tcW w:w="1176" w:type="dxa"/>
            <w:gridSpan w:val="2"/>
            <w:shd w:val="clear" w:color="auto" w:fill="auto"/>
            <w:vAlign w:val="center"/>
          </w:tcPr>
          <w:p w:rsidR="003E39F6" w:rsidRPr="00F24229" w:rsidRDefault="003E39F6" w:rsidP="00205B4D">
            <w:pPr>
              <w:widowControl/>
              <w:adjustRightInd w:val="0"/>
              <w:snapToGrid w:val="0"/>
              <w:jc w:val="center"/>
              <w:rPr>
                <w:rFonts w:ascii="宋体" w:hAnsi="宋体" w:cs="宋体"/>
                <w:snapToGrid w:val="0"/>
                <w:kern w:val="0"/>
                <w:sz w:val="18"/>
                <w:szCs w:val="18"/>
              </w:rPr>
            </w:pPr>
            <w:r w:rsidRPr="00F24229">
              <w:rPr>
                <w:rFonts w:ascii="宋体" w:hAnsi="宋体" w:hint="eastAsia"/>
                <w:snapToGrid w:val="0"/>
                <w:kern w:val="0"/>
                <w:sz w:val="18"/>
                <w:szCs w:val="18"/>
              </w:rPr>
              <w:t>轨道</w:t>
            </w:r>
          </w:p>
        </w:tc>
        <w:tc>
          <w:tcPr>
            <w:tcW w:w="6301" w:type="dxa"/>
            <w:shd w:val="clear" w:color="auto" w:fill="auto"/>
            <w:vAlign w:val="center"/>
          </w:tcPr>
          <w:p w:rsidR="003E39F6" w:rsidRPr="00F24229" w:rsidRDefault="003E39F6" w:rsidP="00205B4D">
            <w:pPr>
              <w:pStyle w:val="Default"/>
              <w:snapToGrid w:val="0"/>
              <w:jc w:val="both"/>
              <w:rPr>
                <w:rFonts w:hAnsi="宋体"/>
                <w:snapToGrid w:val="0"/>
                <w:sz w:val="18"/>
                <w:szCs w:val="18"/>
              </w:rPr>
            </w:pPr>
            <w:r w:rsidRPr="00F24229">
              <w:rPr>
                <w:rFonts w:hAnsi="宋体" w:hint="eastAsia"/>
                <w:snapToGrid w:val="0"/>
                <w:sz w:val="18"/>
                <w:szCs w:val="18"/>
              </w:rPr>
              <w:t>大车、小车轨道应无明显松动，无裂纹、严重磨损等现象，轨道接头间隙、轨道高低差符合要求；工字梁钢轨道下翼板无明显反边现象。</w:t>
            </w:r>
          </w:p>
        </w:tc>
        <w:tc>
          <w:tcPr>
            <w:tcW w:w="1789" w:type="dxa"/>
            <w:shd w:val="clear" w:color="auto" w:fill="auto"/>
            <w:vAlign w:val="center"/>
          </w:tcPr>
          <w:p w:rsidR="003E39F6" w:rsidRPr="00F24229" w:rsidRDefault="003E39F6" w:rsidP="00205B4D">
            <w:pPr>
              <w:widowControl/>
              <w:adjustRightInd w:val="0"/>
              <w:snapToGrid w:val="0"/>
              <w:jc w:val="center"/>
              <w:rPr>
                <w:rFonts w:ascii="宋体" w:hAnsi="宋体" w:cs="宋体"/>
                <w:snapToGrid w:val="0"/>
                <w:kern w:val="0"/>
                <w:sz w:val="18"/>
                <w:szCs w:val="18"/>
              </w:rPr>
            </w:pPr>
          </w:p>
        </w:tc>
      </w:tr>
      <w:tr w:rsidR="0072000E" w:rsidRPr="00F24229" w:rsidTr="00F24229">
        <w:trPr>
          <w:trHeight w:val="397"/>
          <w:jc w:val="center"/>
        </w:trPr>
        <w:tc>
          <w:tcPr>
            <w:tcW w:w="396" w:type="dxa"/>
            <w:shd w:val="clear" w:color="auto" w:fill="auto"/>
            <w:vAlign w:val="center"/>
          </w:tcPr>
          <w:p w:rsidR="0072000E" w:rsidRPr="00F24229" w:rsidRDefault="0072000E" w:rsidP="00205B4D">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4</w:t>
            </w:r>
          </w:p>
        </w:tc>
        <w:tc>
          <w:tcPr>
            <w:tcW w:w="467" w:type="dxa"/>
            <w:vMerge w:val="restart"/>
            <w:shd w:val="clear" w:color="auto" w:fill="auto"/>
            <w:vAlign w:val="center"/>
          </w:tcPr>
          <w:p w:rsidR="0072000E" w:rsidRPr="00F24229" w:rsidRDefault="0072000E" w:rsidP="00841FB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主要零部件</w:t>
            </w:r>
          </w:p>
        </w:tc>
        <w:tc>
          <w:tcPr>
            <w:tcW w:w="709" w:type="dxa"/>
            <w:shd w:val="clear" w:color="auto" w:fill="auto"/>
            <w:vAlign w:val="center"/>
          </w:tcPr>
          <w:p w:rsidR="0072000E" w:rsidRPr="00F24229" w:rsidRDefault="0072000E"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一般要求</w:t>
            </w:r>
          </w:p>
        </w:tc>
        <w:tc>
          <w:tcPr>
            <w:tcW w:w="6301" w:type="dxa"/>
            <w:shd w:val="clear" w:color="auto" w:fill="auto"/>
            <w:vAlign w:val="center"/>
          </w:tcPr>
          <w:p w:rsidR="0072000E" w:rsidRPr="00F24229" w:rsidRDefault="0072000E" w:rsidP="002978FA">
            <w:pPr>
              <w:adjustRightInd w:val="0"/>
              <w:snapToGrid w:val="0"/>
              <w:rPr>
                <w:rFonts w:ascii="宋体" w:hAnsi="宋体"/>
                <w:snapToGrid w:val="0"/>
                <w:sz w:val="18"/>
                <w:szCs w:val="18"/>
              </w:rPr>
            </w:pPr>
            <w:r w:rsidRPr="00F24229">
              <w:rPr>
                <w:rFonts w:ascii="宋体" w:hAnsi="宋体" w:hint="eastAsia"/>
                <w:sz w:val="18"/>
                <w:szCs w:val="18"/>
              </w:rPr>
              <w:t>(1)</w:t>
            </w:r>
            <w:r w:rsidRPr="00F24229">
              <w:rPr>
                <w:rFonts w:ascii="宋体" w:hAnsi="宋体"/>
                <w:sz w:val="18"/>
                <w:szCs w:val="18"/>
              </w:rPr>
              <w:t>按照相关安全技术规范及其相应标准检查主要零部件（包括吊具、钢丝绳、滑轮、开式齿轮、车轮、卷筒、环链等），其磨损、变形、缺损，是否达到报废要求。</w:t>
            </w:r>
            <w:r w:rsidRPr="00F24229">
              <w:rPr>
                <w:rFonts w:ascii="宋体" w:hAnsi="宋体" w:hint="eastAsia"/>
                <w:sz w:val="18"/>
                <w:szCs w:val="18"/>
              </w:rPr>
              <w:t>(2)</w:t>
            </w:r>
            <w:r w:rsidRPr="00F24229">
              <w:rPr>
                <w:rFonts w:ascii="宋体" w:hAnsi="宋体" w:cs="宋体" w:hint="eastAsia"/>
                <w:sz w:val="18"/>
                <w:szCs w:val="18"/>
              </w:rPr>
              <w:t>防爆起重机上的零部件、安全保护装置、电动葫芦、电气元件、照明器材等需要采用符合防爆要求的，不低于整机防爆级别和温度组别;</w:t>
            </w:r>
            <w:r w:rsidRPr="00F24229">
              <w:rPr>
                <w:rFonts w:ascii="宋体" w:hAnsi="宋体"/>
                <w:sz w:val="18"/>
                <w:szCs w:val="18"/>
              </w:rPr>
              <w:t>防爆起重机应当有防止钢丝绳脱槽的无火花材料制造的装置。</w:t>
            </w:r>
          </w:p>
        </w:tc>
        <w:tc>
          <w:tcPr>
            <w:tcW w:w="1789" w:type="dxa"/>
            <w:shd w:val="clear" w:color="auto" w:fill="auto"/>
            <w:vAlign w:val="center"/>
          </w:tcPr>
          <w:p w:rsidR="0072000E" w:rsidRPr="00F24229" w:rsidRDefault="0072000E" w:rsidP="00205B4D">
            <w:pPr>
              <w:widowControl/>
              <w:adjustRightInd w:val="0"/>
              <w:snapToGrid w:val="0"/>
              <w:jc w:val="center"/>
              <w:rPr>
                <w:rFonts w:ascii="宋体" w:hAnsi="宋体" w:cs="宋体"/>
                <w:snapToGrid w:val="0"/>
                <w:kern w:val="0"/>
                <w:sz w:val="18"/>
                <w:szCs w:val="18"/>
              </w:rPr>
            </w:pPr>
          </w:p>
        </w:tc>
      </w:tr>
      <w:tr w:rsidR="0072000E" w:rsidRPr="00F24229" w:rsidTr="00F24229">
        <w:trPr>
          <w:trHeight w:val="397"/>
          <w:jc w:val="center"/>
        </w:trPr>
        <w:tc>
          <w:tcPr>
            <w:tcW w:w="396" w:type="dxa"/>
            <w:shd w:val="clear" w:color="auto" w:fill="auto"/>
            <w:vAlign w:val="center"/>
          </w:tcPr>
          <w:p w:rsidR="0072000E" w:rsidRPr="00F24229" w:rsidRDefault="0072000E" w:rsidP="00205B4D">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5</w:t>
            </w:r>
          </w:p>
        </w:tc>
        <w:tc>
          <w:tcPr>
            <w:tcW w:w="467" w:type="dxa"/>
            <w:vMerge/>
            <w:shd w:val="clear" w:color="auto" w:fill="auto"/>
            <w:vAlign w:val="center"/>
          </w:tcPr>
          <w:p w:rsidR="0072000E" w:rsidRPr="00F24229" w:rsidRDefault="0072000E" w:rsidP="00841FBD">
            <w:pPr>
              <w:adjustRightInd w:val="0"/>
              <w:snapToGrid w:val="0"/>
              <w:jc w:val="center"/>
              <w:rPr>
                <w:rFonts w:ascii="宋体" w:hAnsi="宋体"/>
                <w:snapToGrid w:val="0"/>
                <w:kern w:val="0"/>
                <w:sz w:val="18"/>
                <w:szCs w:val="18"/>
              </w:rPr>
            </w:pPr>
          </w:p>
        </w:tc>
        <w:tc>
          <w:tcPr>
            <w:tcW w:w="709" w:type="dxa"/>
            <w:shd w:val="clear" w:color="auto" w:fill="auto"/>
            <w:vAlign w:val="center"/>
          </w:tcPr>
          <w:p w:rsidR="0072000E" w:rsidRPr="00F24229" w:rsidRDefault="0072000E"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吊具</w:t>
            </w:r>
          </w:p>
        </w:tc>
        <w:tc>
          <w:tcPr>
            <w:tcW w:w="6301" w:type="dxa"/>
            <w:shd w:val="clear" w:color="auto" w:fill="auto"/>
            <w:vAlign w:val="center"/>
          </w:tcPr>
          <w:p w:rsidR="0072000E" w:rsidRPr="00F24229" w:rsidRDefault="0072000E" w:rsidP="002978FA">
            <w:pPr>
              <w:adjustRightInd w:val="0"/>
              <w:snapToGrid w:val="0"/>
              <w:rPr>
                <w:rFonts w:ascii="宋体" w:hAnsi="宋体"/>
                <w:sz w:val="18"/>
                <w:szCs w:val="18"/>
              </w:rPr>
            </w:pPr>
            <w:r w:rsidRPr="00F24229">
              <w:rPr>
                <w:rFonts w:ascii="宋体" w:hAnsi="宋体" w:hint="eastAsia"/>
                <w:sz w:val="18"/>
                <w:szCs w:val="18"/>
              </w:rPr>
              <w:t>吊钩</w:t>
            </w:r>
            <w:r w:rsidRPr="00F24229">
              <w:rPr>
                <w:rFonts w:ascii="宋体" w:hAnsi="宋体"/>
                <w:sz w:val="18"/>
                <w:szCs w:val="18"/>
              </w:rPr>
              <w:t>、电磁吸盘、抓斗、吊具横梁等吊具悬挂牢固可靠</w:t>
            </w:r>
            <w:r w:rsidRPr="00F24229">
              <w:rPr>
                <w:rFonts w:ascii="宋体" w:hAnsi="宋体" w:hint="eastAsia"/>
                <w:sz w:val="18"/>
                <w:szCs w:val="18"/>
              </w:rPr>
              <w:t>；</w:t>
            </w:r>
            <w:r w:rsidRPr="00F24229">
              <w:rPr>
                <w:rFonts w:ascii="宋体" w:hAnsi="宋体"/>
                <w:sz w:val="18"/>
                <w:szCs w:val="18"/>
              </w:rPr>
              <w:t>吊钩按照规定设置防脱钩装置</w:t>
            </w:r>
            <w:r w:rsidRPr="00F24229">
              <w:rPr>
                <w:rFonts w:ascii="宋体" w:hAnsi="宋体" w:hint="eastAsia"/>
                <w:sz w:val="18"/>
                <w:szCs w:val="18"/>
              </w:rPr>
              <w:t>（司索人员无法靠近吊钩的除外），</w:t>
            </w:r>
            <w:r w:rsidRPr="00F24229">
              <w:rPr>
                <w:rFonts w:ascii="宋体" w:hAnsi="宋体"/>
                <w:sz w:val="18"/>
                <w:szCs w:val="18"/>
              </w:rPr>
              <w:t>并且有效</w:t>
            </w:r>
            <w:r w:rsidRPr="00F24229">
              <w:rPr>
                <w:rFonts w:ascii="宋体" w:hAnsi="宋体" w:hint="eastAsia"/>
                <w:sz w:val="18"/>
                <w:szCs w:val="18"/>
              </w:rPr>
              <w:t>；</w:t>
            </w:r>
            <w:r w:rsidRPr="00F24229">
              <w:rPr>
                <w:rFonts w:ascii="宋体" w:hAnsi="宋体"/>
                <w:sz w:val="18"/>
                <w:szCs w:val="18"/>
              </w:rPr>
              <w:t>吊钩不应当焊补</w:t>
            </w:r>
            <w:r w:rsidRPr="00F24229">
              <w:rPr>
                <w:rFonts w:ascii="宋体" w:hAnsi="宋体" w:hint="eastAsia"/>
                <w:sz w:val="18"/>
                <w:szCs w:val="18"/>
              </w:rPr>
              <w:t>。</w:t>
            </w:r>
          </w:p>
        </w:tc>
        <w:tc>
          <w:tcPr>
            <w:tcW w:w="1789" w:type="dxa"/>
            <w:shd w:val="clear" w:color="auto" w:fill="auto"/>
            <w:vAlign w:val="center"/>
          </w:tcPr>
          <w:p w:rsidR="0072000E" w:rsidRPr="00F24229" w:rsidRDefault="0072000E" w:rsidP="00205B4D">
            <w:pPr>
              <w:widowControl/>
              <w:adjustRightInd w:val="0"/>
              <w:snapToGrid w:val="0"/>
              <w:jc w:val="center"/>
              <w:rPr>
                <w:rFonts w:ascii="宋体" w:hAnsi="宋体" w:cs="宋体"/>
                <w:snapToGrid w:val="0"/>
                <w:kern w:val="0"/>
                <w:sz w:val="18"/>
                <w:szCs w:val="18"/>
              </w:rPr>
            </w:pPr>
          </w:p>
        </w:tc>
      </w:tr>
      <w:tr w:rsidR="0072000E" w:rsidRPr="00F24229" w:rsidTr="00F24229">
        <w:trPr>
          <w:trHeight w:val="397"/>
          <w:jc w:val="center"/>
        </w:trPr>
        <w:tc>
          <w:tcPr>
            <w:tcW w:w="396" w:type="dxa"/>
            <w:shd w:val="clear" w:color="auto" w:fill="auto"/>
            <w:vAlign w:val="center"/>
          </w:tcPr>
          <w:p w:rsidR="0072000E" w:rsidRPr="00F24229" w:rsidRDefault="0072000E" w:rsidP="00205B4D">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6</w:t>
            </w:r>
          </w:p>
        </w:tc>
        <w:tc>
          <w:tcPr>
            <w:tcW w:w="467" w:type="dxa"/>
            <w:vMerge/>
            <w:shd w:val="clear" w:color="auto" w:fill="auto"/>
            <w:vAlign w:val="center"/>
          </w:tcPr>
          <w:p w:rsidR="0072000E" w:rsidRPr="00F24229" w:rsidRDefault="0072000E" w:rsidP="00841FBD">
            <w:pPr>
              <w:adjustRightInd w:val="0"/>
              <w:snapToGrid w:val="0"/>
              <w:jc w:val="center"/>
              <w:rPr>
                <w:rFonts w:ascii="宋体" w:hAnsi="宋体"/>
                <w:snapToGrid w:val="0"/>
                <w:kern w:val="0"/>
                <w:sz w:val="18"/>
                <w:szCs w:val="18"/>
              </w:rPr>
            </w:pPr>
          </w:p>
        </w:tc>
        <w:tc>
          <w:tcPr>
            <w:tcW w:w="709" w:type="dxa"/>
            <w:shd w:val="clear" w:color="auto" w:fill="auto"/>
            <w:vAlign w:val="center"/>
          </w:tcPr>
          <w:p w:rsidR="0072000E" w:rsidRPr="00F24229" w:rsidRDefault="0072000E" w:rsidP="00004BE9">
            <w:pPr>
              <w:adjustRightInd w:val="0"/>
              <w:snapToGrid w:val="0"/>
              <w:ind w:leftChars="-50" w:left="-105" w:rightChars="-50" w:right="-105"/>
              <w:jc w:val="center"/>
              <w:rPr>
                <w:rFonts w:ascii="宋体" w:hAnsi="宋体"/>
                <w:snapToGrid w:val="0"/>
                <w:kern w:val="0"/>
                <w:sz w:val="18"/>
                <w:szCs w:val="18"/>
              </w:rPr>
            </w:pPr>
            <w:r w:rsidRPr="00F24229">
              <w:rPr>
                <w:rFonts w:ascii="宋体" w:hAnsi="宋体" w:hint="eastAsia"/>
                <w:snapToGrid w:val="0"/>
                <w:kern w:val="0"/>
                <w:sz w:val="18"/>
                <w:szCs w:val="18"/>
              </w:rPr>
              <w:t>导绳器</w:t>
            </w:r>
          </w:p>
        </w:tc>
        <w:tc>
          <w:tcPr>
            <w:tcW w:w="6301" w:type="dxa"/>
            <w:shd w:val="clear" w:color="auto" w:fill="auto"/>
            <w:vAlign w:val="center"/>
          </w:tcPr>
          <w:p w:rsidR="0072000E" w:rsidRPr="00F24229" w:rsidRDefault="0072000E" w:rsidP="00004BE9">
            <w:pPr>
              <w:adjustRightInd w:val="0"/>
              <w:snapToGrid w:val="0"/>
              <w:rPr>
                <w:rFonts w:ascii="宋体" w:hAnsi="宋体"/>
                <w:snapToGrid w:val="0"/>
                <w:kern w:val="0"/>
                <w:sz w:val="18"/>
                <w:szCs w:val="18"/>
              </w:rPr>
            </w:pPr>
            <w:r w:rsidRPr="00F24229">
              <w:rPr>
                <w:rFonts w:ascii="宋体" w:hAnsi="宋体" w:hint="eastAsia"/>
                <w:snapToGrid w:val="0"/>
                <w:kern w:val="0"/>
                <w:sz w:val="18"/>
                <w:szCs w:val="18"/>
              </w:rPr>
              <w:t>导绳器应在整个工作范围内有效排绳，不应有卡阻、缺件等缺陷。</w:t>
            </w:r>
          </w:p>
        </w:tc>
        <w:tc>
          <w:tcPr>
            <w:tcW w:w="1789" w:type="dxa"/>
            <w:shd w:val="clear" w:color="auto" w:fill="auto"/>
            <w:vAlign w:val="center"/>
          </w:tcPr>
          <w:p w:rsidR="0072000E" w:rsidRPr="00F24229" w:rsidRDefault="0072000E" w:rsidP="00205B4D">
            <w:pPr>
              <w:widowControl/>
              <w:adjustRightInd w:val="0"/>
              <w:snapToGrid w:val="0"/>
              <w:jc w:val="center"/>
              <w:rPr>
                <w:rFonts w:ascii="宋体" w:hAnsi="宋体" w:cs="宋体"/>
                <w:snapToGrid w:val="0"/>
                <w:kern w:val="0"/>
                <w:sz w:val="18"/>
                <w:szCs w:val="18"/>
              </w:rPr>
            </w:pPr>
          </w:p>
        </w:tc>
      </w:tr>
      <w:tr w:rsidR="00034BD4" w:rsidRPr="00F24229" w:rsidTr="00F24229">
        <w:trPr>
          <w:trHeight w:val="397"/>
          <w:jc w:val="center"/>
        </w:trPr>
        <w:tc>
          <w:tcPr>
            <w:tcW w:w="396" w:type="dxa"/>
            <w:shd w:val="clear" w:color="auto" w:fill="auto"/>
            <w:vAlign w:val="center"/>
          </w:tcPr>
          <w:p w:rsidR="00034BD4" w:rsidRPr="00F24229" w:rsidRDefault="00034BD4" w:rsidP="00A42FF4">
            <w:pPr>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7</w:t>
            </w:r>
          </w:p>
        </w:tc>
        <w:tc>
          <w:tcPr>
            <w:tcW w:w="467" w:type="dxa"/>
            <w:shd w:val="clear" w:color="auto" w:fill="auto"/>
            <w:vAlign w:val="center"/>
          </w:tcPr>
          <w:p w:rsidR="00034BD4" w:rsidRPr="00F24229" w:rsidRDefault="00034BD4" w:rsidP="00A42FF4">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主要零部件</w:t>
            </w:r>
          </w:p>
        </w:tc>
        <w:tc>
          <w:tcPr>
            <w:tcW w:w="709" w:type="dxa"/>
            <w:shd w:val="clear" w:color="auto" w:fill="auto"/>
            <w:vAlign w:val="center"/>
          </w:tcPr>
          <w:p w:rsidR="00034BD4" w:rsidRPr="00F24229" w:rsidRDefault="00034BD4" w:rsidP="00A42FF4">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钢丝绳</w:t>
            </w:r>
          </w:p>
        </w:tc>
        <w:tc>
          <w:tcPr>
            <w:tcW w:w="6301" w:type="dxa"/>
            <w:shd w:val="clear" w:color="auto" w:fill="auto"/>
            <w:vAlign w:val="center"/>
          </w:tcPr>
          <w:p w:rsidR="00034BD4" w:rsidRPr="00F24229" w:rsidRDefault="00034BD4" w:rsidP="00EE4A57">
            <w:pPr>
              <w:adjustRightInd w:val="0"/>
              <w:snapToGrid w:val="0"/>
              <w:rPr>
                <w:rFonts w:ascii="宋体" w:hAnsi="宋体"/>
                <w:snapToGrid w:val="0"/>
                <w:kern w:val="0"/>
                <w:sz w:val="18"/>
                <w:szCs w:val="18"/>
              </w:rPr>
            </w:pPr>
            <w:r w:rsidRPr="00F24229">
              <w:rPr>
                <w:rFonts w:ascii="宋体" w:hAnsi="宋体" w:hint="eastAsia"/>
                <w:sz w:val="18"/>
                <w:szCs w:val="18"/>
              </w:rPr>
              <w:t>(1)</w:t>
            </w:r>
            <w:r w:rsidRPr="00F24229">
              <w:rPr>
                <w:rFonts w:ascii="宋体" w:hAnsi="宋体"/>
                <w:sz w:val="18"/>
                <w:szCs w:val="18"/>
              </w:rPr>
              <w:t>起重机采用的钢丝绳与滑轮和卷筒匹配符合GB 6067</w:t>
            </w:r>
            <w:r w:rsidRPr="00F24229">
              <w:rPr>
                <w:rFonts w:ascii="宋体" w:hAnsi="宋体" w:hint="eastAsia"/>
                <w:sz w:val="18"/>
                <w:szCs w:val="18"/>
              </w:rPr>
              <w:t>.1</w:t>
            </w:r>
            <w:r w:rsidRPr="00F24229">
              <w:rPr>
                <w:rFonts w:ascii="宋体" w:hAnsi="宋体"/>
                <w:sz w:val="18"/>
                <w:szCs w:val="18"/>
              </w:rPr>
              <w:t>的要求</w:t>
            </w:r>
            <w:r w:rsidRPr="00F24229">
              <w:rPr>
                <w:rFonts w:ascii="宋体" w:hAnsi="宋体" w:hint="eastAsia"/>
                <w:sz w:val="18"/>
                <w:szCs w:val="18"/>
              </w:rPr>
              <w:t>，新换的钢丝绳还需检查其出厂合格证明。</w:t>
            </w:r>
            <w:r w:rsidR="00EE4A57">
              <w:rPr>
                <w:rFonts w:ascii="宋体" w:hAnsi="宋体" w:hint="eastAsia"/>
                <w:sz w:val="18"/>
                <w:szCs w:val="18"/>
              </w:rPr>
              <w:t>(2)</w:t>
            </w:r>
            <w:r w:rsidRPr="00F24229">
              <w:rPr>
                <w:rFonts w:ascii="宋体" w:hAnsi="宋体"/>
                <w:sz w:val="18"/>
                <w:szCs w:val="18"/>
              </w:rPr>
              <w:t>丝绳绳端固定牢固、可靠</w:t>
            </w:r>
            <w:r w:rsidRPr="00F24229">
              <w:rPr>
                <w:rFonts w:ascii="宋体" w:hAnsi="宋体" w:hint="eastAsia"/>
                <w:sz w:val="18"/>
                <w:szCs w:val="18"/>
              </w:rPr>
              <w:t>，电动葫芦上的绳端固定压板不少于3个，</w:t>
            </w:r>
            <w:r w:rsidRPr="00F24229">
              <w:rPr>
                <w:rFonts w:ascii="宋体" w:hAnsi="宋体"/>
                <w:sz w:val="18"/>
                <w:szCs w:val="18"/>
              </w:rPr>
              <w:t>除固定钢丝绳的圈数外，卷筒上至少保留2圈钢丝绳作为安全圈</w:t>
            </w:r>
            <w:r w:rsidR="00EE4A57">
              <w:rPr>
                <w:rFonts w:ascii="宋体" w:hAnsi="宋体" w:hint="eastAsia"/>
                <w:sz w:val="18"/>
                <w:szCs w:val="18"/>
              </w:rPr>
              <w:t>.(3)</w:t>
            </w:r>
            <w:r w:rsidRPr="00F24229">
              <w:rPr>
                <w:rFonts w:ascii="宋体" w:hAnsi="宋体"/>
                <w:sz w:val="18"/>
                <w:szCs w:val="18"/>
              </w:rPr>
              <w:t>卷筒上的绳端固定装置有防松或者自紧的性能</w:t>
            </w:r>
            <w:r w:rsidRPr="00F24229">
              <w:rPr>
                <w:rFonts w:ascii="宋体" w:hAnsi="宋体" w:hint="eastAsia"/>
                <w:sz w:val="18"/>
                <w:szCs w:val="18"/>
              </w:rPr>
              <w:t>；用金属压制接头固定时，接头无裂缝；</w:t>
            </w:r>
            <w:r w:rsidRPr="00F24229">
              <w:rPr>
                <w:rFonts w:ascii="宋体" w:hAnsi="宋体"/>
                <w:sz w:val="18"/>
                <w:szCs w:val="18"/>
              </w:rPr>
              <w:t>用楔块固定时，楔套无裂纹，楔块无松动</w:t>
            </w:r>
            <w:r w:rsidRPr="00F24229">
              <w:rPr>
                <w:rFonts w:ascii="宋体" w:hAnsi="宋体" w:hint="eastAsia"/>
                <w:sz w:val="18"/>
                <w:szCs w:val="18"/>
              </w:rPr>
              <w:t>；用绳夹固定时，绳夹安装正确，绳夹数满足相关要求；</w:t>
            </w:r>
            <w:r w:rsidRPr="00F24229">
              <w:rPr>
                <w:rFonts w:ascii="宋体" w:hAnsi="宋体" w:hint="eastAsia"/>
                <w:snapToGrid w:val="0"/>
                <w:kern w:val="0"/>
                <w:sz w:val="18"/>
                <w:szCs w:val="18"/>
              </w:rPr>
              <w:t>（防爆起重机不应有断丝，</w:t>
            </w:r>
            <w:r w:rsidRPr="00F24229">
              <w:rPr>
                <w:rFonts w:ascii="宋体" w:hAnsi="宋体"/>
                <w:snapToGrid w:val="0"/>
                <w:kern w:val="0"/>
                <w:sz w:val="18"/>
                <w:szCs w:val="18"/>
              </w:rPr>
              <w:t>吊运炽热金属、熔融</w:t>
            </w:r>
            <w:r w:rsidRPr="007738D9">
              <w:rPr>
                <w:rFonts w:ascii="宋体" w:hAnsi="宋体"/>
                <w:sz w:val="18"/>
                <w:szCs w:val="18"/>
              </w:rPr>
              <w:t>金属或者危险品的</w:t>
            </w:r>
            <w:r w:rsidRPr="007738D9">
              <w:rPr>
                <w:rFonts w:ascii="宋体" w:hAnsi="宋体" w:hint="eastAsia"/>
                <w:sz w:val="18"/>
                <w:szCs w:val="18"/>
              </w:rPr>
              <w:t>起重机应减半）。</w:t>
            </w:r>
            <w:r>
              <w:rPr>
                <w:rFonts w:ascii="宋体" w:hAnsi="宋体" w:hint="eastAsia"/>
                <w:sz w:val="18"/>
                <w:szCs w:val="18"/>
              </w:rPr>
              <w:t>（2</w:t>
            </w:r>
            <w:r w:rsidRPr="007738D9">
              <w:rPr>
                <w:rFonts w:ascii="宋体" w:hAnsi="宋体" w:hint="eastAsia"/>
                <w:sz w:val="18"/>
                <w:szCs w:val="18"/>
              </w:rPr>
              <w:t>）吊运熔融金属起重机的主起升机构（电动葫芦除外）钢丝绳系统</w:t>
            </w:r>
            <w:r>
              <w:rPr>
                <w:rFonts w:ascii="宋体" w:hAnsi="宋体" w:hint="eastAsia"/>
                <w:sz w:val="18"/>
                <w:szCs w:val="18"/>
              </w:rPr>
              <w:t>符合相关要求。</w:t>
            </w:r>
          </w:p>
        </w:tc>
        <w:tc>
          <w:tcPr>
            <w:tcW w:w="1789" w:type="dxa"/>
            <w:shd w:val="clear" w:color="auto" w:fill="auto"/>
            <w:vAlign w:val="center"/>
          </w:tcPr>
          <w:p w:rsidR="00034BD4" w:rsidRPr="00F24229" w:rsidRDefault="00034BD4" w:rsidP="00A42FF4">
            <w:pPr>
              <w:widowControl/>
              <w:adjustRightInd w:val="0"/>
              <w:snapToGrid w:val="0"/>
              <w:jc w:val="center"/>
              <w:rPr>
                <w:rFonts w:ascii="宋体" w:hAnsi="宋体" w:cs="宋体"/>
                <w:snapToGrid w:val="0"/>
                <w:kern w:val="0"/>
                <w:sz w:val="18"/>
                <w:szCs w:val="18"/>
              </w:rPr>
            </w:pPr>
          </w:p>
        </w:tc>
      </w:tr>
      <w:tr w:rsidR="00034BD4" w:rsidRPr="00F24229" w:rsidTr="00F24229">
        <w:trPr>
          <w:trHeight w:val="397"/>
          <w:jc w:val="center"/>
        </w:trPr>
        <w:tc>
          <w:tcPr>
            <w:tcW w:w="396" w:type="dxa"/>
            <w:shd w:val="clear" w:color="auto" w:fill="auto"/>
            <w:vAlign w:val="center"/>
          </w:tcPr>
          <w:p w:rsidR="00034BD4" w:rsidRPr="00F24229" w:rsidRDefault="00034BD4" w:rsidP="00004BE9">
            <w:pPr>
              <w:widowControl/>
              <w:adjustRightInd w:val="0"/>
              <w:snapToGrid w:val="0"/>
              <w:jc w:val="center"/>
              <w:rPr>
                <w:rFonts w:ascii="宋体" w:hAnsi="宋体" w:cs="宋体"/>
                <w:snapToGrid w:val="0"/>
                <w:kern w:val="0"/>
                <w:sz w:val="18"/>
                <w:szCs w:val="18"/>
              </w:rPr>
            </w:pPr>
            <w:r w:rsidRPr="00F24229">
              <w:rPr>
                <w:rFonts w:ascii="宋体" w:hAnsi="宋体" w:cs="宋体"/>
                <w:snapToGrid w:val="0"/>
                <w:kern w:val="0"/>
                <w:sz w:val="18"/>
                <w:szCs w:val="18"/>
              </w:rPr>
              <w:lastRenderedPageBreak/>
              <w:t>序号</w:t>
            </w:r>
          </w:p>
        </w:tc>
        <w:tc>
          <w:tcPr>
            <w:tcW w:w="1176" w:type="dxa"/>
            <w:gridSpan w:val="2"/>
            <w:shd w:val="clear" w:color="auto" w:fill="auto"/>
            <w:vAlign w:val="center"/>
          </w:tcPr>
          <w:p w:rsidR="00034BD4" w:rsidRPr="00F24229" w:rsidRDefault="00034BD4" w:rsidP="00004BE9">
            <w:pPr>
              <w:widowControl/>
              <w:adjustRightInd w:val="0"/>
              <w:snapToGrid w:val="0"/>
              <w:jc w:val="center"/>
              <w:rPr>
                <w:rFonts w:ascii="宋体" w:hAnsi="宋体" w:cs="宋体"/>
                <w:snapToGrid w:val="0"/>
                <w:kern w:val="0"/>
                <w:sz w:val="18"/>
                <w:szCs w:val="18"/>
              </w:rPr>
            </w:pPr>
            <w:r w:rsidRPr="00F24229">
              <w:rPr>
                <w:rFonts w:ascii="宋体" w:hAnsi="宋体" w:cs="宋体"/>
                <w:snapToGrid w:val="0"/>
                <w:kern w:val="0"/>
                <w:sz w:val="18"/>
                <w:szCs w:val="18"/>
              </w:rPr>
              <w:t>检查项目</w:t>
            </w:r>
          </w:p>
          <w:p w:rsidR="00034BD4" w:rsidRPr="00F24229" w:rsidRDefault="00034BD4" w:rsidP="00004BE9">
            <w:pPr>
              <w:widowControl/>
              <w:adjustRightInd w:val="0"/>
              <w:snapToGrid w:val="0"/>
              <w:jc w:val="center"/>
              <w:rPr>
                <w:rFonts w:ascii="宋体" w:hAnsi="宋体" w:cs="宋体"/>
                <w:snapToGrid w:val="0"/>
                <w:kern w:val="0"/>
                <w:sz w:val="18"/>
                <w:szCs w:val="18"/>
              </w:rPr>
            </w:pPr>
            <w:r w:rsidRPr="00F24229">
              <w:rPr>
                <w:rFonts w:ascii="宋体" w:hAnsi="宋体" w:cs="宋体"/>
                <w:snapToGrid w:val="0"/>
                <w:kern w:val="0"/>
                <w:sz w:val="18"/>
                <w:szCs w:val="18"/>
              </w:rPr>
              <w:t>（内容）</w:t>
            </w:r>
          </w:p>
        </w:tc>
        <w:tc>
          <w:tcPr>
            <w:tcW w:w="6301" w:type="dxa"/>
            <w:shd w:val="clear" w:color="auto" w:fill="auto"/>
            <w:vAlign w:val="center"/>
          </w:tcPr>
          <w:p w:rsidR="00034BD4" w:rsidRPr="00F24229" w:rsidRDefault="00034BD4" w:rsidP="00004BE9">
            <w:pPr>
              <w:widowControl/>
              <w:adjustRightInd w:val="0"/>
              <w:snapToGrid w:val="0"/>
              <w:jc w:val="center"/>
              <w:rPr>
                <w:rFonts w:ascii="宋体" w:hAnsi="宋体" w:cs="宋体"/>
                <w:snapToGrid w:val="0"/>
                <w:kern w:val="0"/>
                <w:sz w:val="18"/>
                <w:szCs w:val="18"/>
              </w:rPr>
            </w:pPr>
            <w:r w:rsidRPr="00F24229">
              <w:rPr>
                <w:rFonts w:ascii="宋体" w:hAnsi="宋体" w:cs="宋体"/>
                <w:snapToGrid w:val="0"/>
                <w:kern w:val="0"/>
                <w:sz w:val="18"/>
                <w:szCs w:val="18"/>
              </w:rPr>
              <w:t>检</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查</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基</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本</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要</w:t>
            </w:r>
            <w:r w:rsidRPr="00F24229">
              <w:rPr>
                <w:rFonts w:ascii="宋体" w:hAnsi="宋体" w:cs="宋体" w:hint="eastAsia"/>
                <w:snapToGrid w:val="0"/>
                <w:kern w:val="0"/>
                <w:sz w:val="18"/>
                <w:szCs w:val="18"/>
              </w:rPr>
              <w:t xml:space="preserve"> </w:t>
            </w:r>
            <w:r w:rsidRPr="00F24229">
              <w:rPr>
                <w:rFonts w:ascii="宋体" w:hAnsi="宋体" w:cs="宋体"/>
                <w:snapToGrid w:val="0"/>
                <w:kern w:val="0"/>
                <w:sz w:val="18"/>
                <w:szCs w:val="18"/>
              </w:rPr>
              <w:t>求</w:t>
            </w:r>
          </w:p>
        </w:tc>
        <w:tc>
          <w:tcPr>
            <w:tcW w:w="1789" w:type="dxa"/>
            <w:shd w:val="clear" w:color="auto" w:fill="auto"/>
            <w:vAlign w:val="center"/>
          </w:tcPr>
          <w:p w:rsidR="00034BD4" w:rsidRPr="00F24229" w:rsidRDefault="00034BD4" w:rsidP="00004BE9">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自检结果</w:t>
            </w:r>
          </w:p>
        </w:tc>
      </w:tr>
      <w:tr w:rsidR="00034BD4" w:rsidRPr="00F24229" w:rsidTr="00F24229">
        <w:trPr>
          <w:trHeight w:val="1129"/>
          <w:jc w:val="center"/>
        </w:trPr>
        <w:tc>
          <w:tcPr>
            <w:tcW w:w="396" w:type="dxa"/>
            <w:vMerge w:val="restart"/>
            <w:shd w:val="clear" w:color="auto" w:fill="auto"/>
            <w:vAlign w:val="center"/>
          </w:tcPr>
          <w:p w:rsidR="00034BD4" w:rsidRPr="00F24229" w:rsidRDefault="00034BD4" w:rsidP="00205B4D">
            <w:pPr>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8</w:t>
            </w:r>
          </w:p>
        </w:tc>
        <w:tc>
          <w:tcPr>
            <w:tcW w:w="467" w:type="dxa"/>
            <w:vMerge w:val="restart"/>
            <w:shd w:val="clear" w:color="auto" w:fill="auto"/>
            <w:vAlign w:val="center"/>
          </w:tcPr>
          <w:p w:rsidR="00034BD4" w:rsidRPr="00F24229" w:rsidRDefault="00034BD4" w:rsidP="00205B4D">
            <w:pPr>
              <w:adjustRightInd w:val="0"/>
              <w:snapToGrid w:val="0"/>
              <w:jc w:val="center"/>
              <w:rPr>
                <w:rFonts w:ascii="宋体" w:hAnsi="宋体"/>
                <w:snapToGrid w:val="0"/>
                <w:kern w:val="0"/>
                <w:sz w:val="18"/>
                <w:szCs w:val="18"/>
              </w:rPr>
            </w:pPr>
            <w:r w:rsidRPr="00F24229">
              <w:rPr>
                <w:rFonts w:ascii="宋体" w:hAnsi="宋体"/>
                <w:snapToGrid w:val="0"/>
                <w:kern w:val="0"/>
                <w:sz w:val="18"/>
                <w:szCs w:val="18"/>
              </w:rPr>
              <w:t>安全保护和防护装置</w:t>
            </w:r>
          </w:p>
        </w:tc>
        <w:tc>
          <w:tcPr>
            <w:tcW w:w="709" w:type="dxa"/>
            <w:vMerge w:val="restart"/>
            <w:shd w:val="clear" w:color="auto" w:fill="auto"/>
            <w:vAlign w:val="center"/>
          </w:tcPr>
          <w:p w:rsidR="00034BD4" w:rsidRPr="00F24229" w:rsidRDefault="00034BD4" w:rsidP="006E04E7">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制动器</w:t>
            </w:r>
          </w:p>
        </w:tc>
        <w:tc>
          <w:tcPr>
            <w:tcW w:w="6301" w:type="dxa"/>
            <w:shd w:val="clear" w:color="auto" w:fill="auto"/>
            <w:vAlign w:val="center"/>
          </w:tcPr>
          <w:p w:rsidR="00034BD4" w:rsidRPr="00F24229" w:rsidRDefault="00034BD4" w:rsidP="00034BD4">
            <w:pPr>
              <w:adjustRightInd w:val="0"/>
              <w:snapToGrid w:val="0"/>
              <w:rPr>
                <w:rFonts w:ascii="宋体" w:hAnsi="宋体"/>
                <w:snapToGrid w:val="0"/>
                <w:kern w:val="0"/>
                <w:sz w:val="18"/>
                <w:szCs w:val="18"/>
              </w:rPr>
            </w:pPr>
            <w:r w:rsidRPr="00F24229">
              <w:rPr>
                <w:rFonts w:ascii="宋体" w:hAnsi="宋体"/>
                <w:sz w:val="18"/>
                <w:szCs w:val="18"/>
              </w:rPr>
              <w:t>吊运熔融金属的起重机</w:t>
            </w:r>
            <w:r w:rsidRPr="00F24229">
              <w:rPr>
                <w:rFonts w:ascii="宋体" w:hAnsi="宋体" w:hint="eastAsia"/>
                <w:sz w:val="18"/>
                <w:szCs w:val="18"/>
              </w:rPr>
              <w:t>专项要求：(1)</w:t>
            </w:r>
            <w:r w:rsidRPr="00F24229">
              <w:rPr>
                <w:rFonts w:ascii="宋体" w:hAnsi="宋体"/>
                <w:sz w:val="18"/>
                <w:szCs w:val="18"/>
              </w:rPr>
              <w:t>当额定起重量大于5t</w:t>
            </w:r>
            <w:r w:rsidRPr="00F24229">
              <w:rPr>
                <w:rFonts w:ascii="宋体" w:hAnsi="宋体" w:hint="eastAsia"/>
                <w:sz w:val="18"/>
                <w:szCs w:val="18"/>
              </w:rPr>
              <w:t>且小于或者等于16t</w:t>
            </w:r>
            <w:r w:rsidRPr="00F24229">
              <w:rPr>
                <w:rFonts w:ascii="宋体" w:hAnsi="宋体"/>
                <w:sz w:val="18"/>
                <w:szCs w:val="18"/>
              </w:rPr>
              <w:t>时，</w:t>
            </w:r>
            <w:r w:rsidRPr="00F24229">
              <w:rPr>
                <w:rFonts w:ascii="宋体" w:hAnsi="宋体" w:hint="eastAsia"/>
                <w:sz w:val="18"/>
                <w:szCs w:val="18"/>
              </w:rPr>
              <w:t>除设置工作制动器外，还应当在电动葫芦的低速级上设置安全制动器；(2)</w:t>
            </w:r>
            <w:r w:rsidRPr="00F24229">
              <w:rPr>
                <w:rFonts w:ascii="宋体" w:hAnsi="宋体"/>
                <w:sz w:val="18"/>
                <w:szCs w:val="18"/>
              </w:rPr>
              <w:t>当额定起重量小于或者等于5t时，除设置工作制动器外，</w:t>
            </w:r>
            <w:r w:rsidRPr="00F24229">
              <w:rPr>
                <w:rFonts w:ascii="宋体" w:hAnsi="宋体" w:hint="eastAsia"/>
                <w:sz w:val="18"/>
                <w:szCs w:val="18"/>
              </w:rPr>
              <w:t>还应当</w:t>
            </w:r>
            <w:r w:rsidRPr="00F24229">
              <w:rPr>
                <w:rFonts w:ascii="宋体" w:hAnsi="宋体"/>
                <w:sz w:val="18"/>
                <w:szCs w:val="18"/>
              </w:rPr>
              <w:t>在低速级上设置安全制动器，</w:t>
            </w:r>
            <w:r w:rsidRPr="00F24229">
              <w:rPr>
                <w:rFonts w:ascii="宋体" w:hAnsi="宋体" w:hint="eastAsia"/>
                <w:sz w:val="18"/>
                <w:szCs w:val="18"/>
              </w:rPr>
              <w:t>或者</w:t>
            </w:r>
            <w:r w:rsidRPr="00F24229">
              <w:rPr>
                <w:rFonts w:ascii="宋体" w:hAnsi="宋体"/>
                <w:sz w:val="18"/>
                <w:szCs w:val="18"/>
              </w:rPr>
              <w:t>电动葫芦应当按1.5倍额定起重量设计</w:t>
            </w:r>
            <w:r w:rsidRPr="00F24229">
              <w:rPr>
                <w:rFonts w:ascii="宋体" w:hAnsi="宋体" w:hint="eastAsia"/>
                <w:sz w:val="18"/>
                <w:szCs w:val="18"/>
              </w:rPr>
              <w:t>；(3)选用具有高温隔热功能的电动葫芦；(4)电动葫芦的工作级别不低于M6。</w:t>
            </w:r>
            <w:r>
              <w:rPr>
                <w:rFonts w:ascii="宋体" w:hAnsi="宋体" w:hint="eastAsia"/>
                <w:sz w:val="18"/>
                <w:szCs w:val="18"/>
              </w:rPr>
              <w:t>（5）</w:t>
            </w:r>
            <w:r w:rsidRPr="007738D9">
              <w:rPr>
                <w:rFonts w:ascii="宋体" w:hAnsi="宋体" w:hint="eastAsia"/>
                <w:sz w:val="18"/>
                <w:szCs w:val="18"/>
              </w:rPr>
              <w:t>额定起重量为75t以上（含75t）主起升机构制动器检查吊运熔融金属起重机的主起升机构是否符合要求（6）额定起重量为75t以下（不含75t）主起升机构制动器</w:t>
            </w:r>
            <w:r>
              <w:rPr>
                <w:rFonts w:ascii="宋体" w:hAnsi="宋体" w:hint="eastAsia"/>
                <w:sz w:val="18"/>
                <w:szCs w:val="18"/>
              </w:rPr>
              <w:t>符合相关</w:t>
            </w:r>
            <w:r w:rsidRPr="007738D9">
              <w:rPr>
                <w:rFonts w:ascii="宋体" w:hAnsi="宋体" w:hint="eastAsia"/>
                <w:sz w:val="18"/>
                <w:szCs w:val="18"/>
              </w:rPr>
              <w:t>规定。</w:t>
            </w:r>
          </w:p>
        </w:tc>
        <w:tc>
          <w:tcPr>
            <w:tcW w:w="1789" w:type="dxa"/>
            <w:vMerge w:val="restart"/>
            <w:shd w:val="clear" w:color="auto" w:fill="auto"/>
            <w:vAlign w:val="center"/>
          </w:tcPr>
          <w:p w:rsidR="00034BD4" w:rsidRPr="00F24229" w:rsidRDefault="00034BD4" w:rsidP="00205B4D">
            <w:pPr>
              <w:widowControl/>
              <w:adjustRightInd w:val="0"/>
              <w:snapToGrid w:val="0"/>
              <w:jc w:val="center"/>
              <w:rPr>
                <w:rFonts w:ascii="宋体" w:hAnsi="宋体" w:cs="宋体"/>
                <w:snapToGrid w:val="0"/>
                <w:kern w:val="0"/>
                <w:sz w:val="18"/>
                <w:szCs w:val="18"/>
              </w:rPr>
            </w:pPr>
          </w:p>
        </w:tc>
      </w:tr>
      <w:tr w:rsidR="00034BD4" w:rsidRPr="00F24229" w:rsidTr="00F24229">
        <w:trPr>
          <w:trHeight w:val="979"/>
          <w:jc w:val="center"/>
        </w:trPr>
        <w:tc>
          <w:tcPr>
            <w:tcW w:w="396" w:type="dxa"/>
            <w:vMerge/>
            <w:shd w:val="clear" w:color="auto" w:fill="auto"/>
            <w:vAlign w:val="center"/>
          </w:tcPr>
          <w:p w:rsidR="00034BD4" w:rsidRPr="00F24229" w:rsidRDefault="00034BD4" w:rsidP="00205B4D">
            <w:pPr>
              <w:widowControl/>
              <w:adjustRightInd w:val="0"/>
              <w:snapToGrid w:val="0"/>
              <w:jc w:val="center"/>
              <w:rPr>
                <w:rFonts w:ascii="宋体" w:hAnsi="宋体" w:cs="宋体"/>
                <w:snapToGrid w:val="0"/>
                <w:kern w:val="0"/>
                <w:sz w:val="18"/>
                <w:szCs w:val="18"/>
              </w:rPr>
            </w:pPr>
          </w:p>
        </w:tc>
        <w:tc>
          <w:tcPr>
            <w:tcW w:w="467" w:type="dxa"/>
            <w:vMerge/>
            <w:shd w:val="clear" w:color="auto" w:fill="auto"/>
            <w:vAlign w:val="center"/>
          </w:tcPr>
          <w:p w:rsidR="00034BD4" w:rsidRPr="00F24229" w:rsidRDefault="00034BD4" w:rsidP="00205B4D">
            <w:pPr>
              <w:adjustRightInd w:val="0"/>
              <w:snapToGrid w:val="0"/>
              <w:jc w:val="center"/>
              <w:rPr>
                <w:rFonts w:ascii="宋体" w:hAnsi="宋体"/>
                <w:snapToGrid w:val="0"/>
                <w:kern w:val="0"/>
                <w:sz w:val="18"/>
                <w:szCs w:val="18"/>
              </w:rPr>
            </w:pPr>
          </w:p>
        </w:tc>
        <w:tc>
          <w:tcPr>
            <w:tcW w:w="709" w:type="dxa"/>
            <w:vMerge/>
            <w:shd w:val="clear" w:color="auto" w:fill="auto"/>
            <w:vAlign w:val="center"/>
          </w:tcPr>
          <w:p w:rsidR="00034BD4" w:rsidRPr="00F24229" w:rsidRDefault="00034BD4" w:rsidP="00205B4D">
            <w:pPr>
              <w:adjustRightInd w:val="0"/>
              <w:snapToGrid w:val="0"/>
              <w:ind w:leftChars="-50" w:left="-105" w:rightChars="-50" w:right="-105"/>
              <w:jc w:val="center"/>
              <w:rPr>
                <w:rFonts w:ascii="宋体" w:hAnsi="宋体"/>
                <w:snapToGrid w:val="0"/>
                <w:kern w:val="0"/>
                <w:sz w:val="18"/>
                <w:szCs w:val="18"/>
              </w:rPr>
            </w:pPr>
          </w:p>
        </w:tc>
        <w:tc>
          <w:tcPr>
            <w:tcW w:w="6301" w:type="dxa"/>
            <w:shd w:val="clear" w:color="auto" w:fill="auto"/>
            <w:vAlign w:val="center"/>
          </w:tcPr>
          <w:p w:rsidR="00034BD4" w:rsidRPr="00F24229" w:rsidRDefault="00034BD4" w:rsidP="00EB502A">
            <w:pPr>
              <w:adjustRightInd w:val="0"/>
              <w:snapToGrid w:val="0"/>
              <w:rPr>
                <w:rFonts w:ascii="宋体" w:hAnsi="宋体"/>
                <w:sz w:val="18"/>
                <w:szCs w:val="18"/>
              </w:rPr>
            </w:pPr>
            <w:r w:rsidRPr="00F24229">
              <w:rPr>
                <w:rFonts w:ascii="宋体" w:hAnsi="宋体"/>
                <w:sz w:val="18"/>
                <w:szCs w:val="18"/>
              </w:rPr>
              <w:t>零部件检查</w:t>
            </w:r>
            <w:r w:rsidRPr="00F24229">
              <w:rPr>
                <w:rFonts w:ascii="宋体" w:hAnsi="宋体" w:hint="eastAsia"/>
                <w:sz w:val="18"/>
                <w:szCs w:val="18"/>
              </w:rPr>
              <w:t>：</w:t>
            </w:r>
            <w:r w:rsidRPr="00F24229">
              <w:rPr>
                <w:rFonts w:ascii="宋体" w:hAnsi="宋体"/>
                <w:sz w:val="18"/>
                <w:szCs w:val="18"/>
              </w:rPr>
              <w:t>(1)</w:t>
            </w:r>
            <w:r w:rsidRPr="00F24229">
              <w:rPr>
                <w:rFonts w:ascii="宋体" w:hAnsi="宋体"/>
                <w:bCs/>
                <w:sz w:val="18"/>
                <w:szCs w:val="18"/>
              </w:rPr>
              <w:t>制动器的零部件无裂纹、过度磨损、塑性变形、缺件等缺陷(制动片磨损达原厚度的50％或者露出铆钉时报废)。</w:t>
            </w:r>
            <w:r w:rsidRPr="00F24229">
              <w:rPr>
                <w:rFonts w:ascii="宋体" w:hAnsi="宋体"/>
                <w:sz w:val="18"/>
                <w:szCs w:val="18"/>
              </w:rPr>
              <w:t>(2)</w:t>
            </w:r>
            <w:r w:rsidRPr="00F24229">
              <w:rPr>
                <w:rFonts w:ascii="宋体" w:hAnsi="宋体"/>
                <w:bCs/>
                <w:sz w:val="18"/>
                <w:szCs w:val="18"/>
              </w:rPr>
              <w:t>制动器打开时制动轮与摩擦片无摩擦现象，制动器闭合时制动轮与摩擦片接触均匀，缺件等缺陷，液压制动器无漏油现象。</w:t>
            </w:r>
            <w:r w:rsidRPr="00F24229">
              <w:rPr>
                <w:rFonts w:ascii="宋体" w:hAnsi="宋体"/>
                <w:sz w:val="18"/>
                <w:szCs w:val="18"/>
              </w:rPr>
              <w:t>(3) 制动器的推动器无漏油现象。</w:t>
            </w:r>
          </w:p>
        </w:tc>
        <w:tc>
          <w:tcPr>
            <w:tcW w:w="1789" w:type="dxa"/>
            <w:vMerge/>
            <w:tcBorders>
              <w:bottom w:val="single" w:sz="4" w:space="0" w:color="000000"/>
            </w:tcBorders>
            <w:shd w:val="clear" w:color="auto" w:fill="auto"/>
            <w:vAlign w:val="center"/>
          </w:tcPr>
          <w:p w:rsidR="00034BD4" w:rsidRPr="00F24229" w:rsidRDefault="00034BD4" w:rsidP="00205B4D">
            <w:pPr>
              <w:widowControl/>
              <w:adjustRightInd w:val="0"/>
              <w:snapToGrid w:val="0"/>
              <w:jc w:val="center"/>
              <w:rPr>
                <w:rFonts w:ascii="宋体" w:hAnsi="宋体" w:cs="宋体"/>
                <w:snapToGrid w:val="0"/>
                <w:kern w:val="0"/>
                <w:sz w:val="18"/>
                <w:szCs w:val="18"/>
              </w:rPr>
            </w:pPr>
          </w:p>
        </w:tc>
      </w:tr>
      <w:tr w:rsidR="00034BD4" w:rsidRPr="00F24229" w:rsidTr="00F24229">
        <w:trPr>
          <w:trHeight w:val="397"/>
          <w:jc w:val="center"/>
        </w:trPr>
        <w:tc>
          <w:tcPr>
            <w:tcW w:w="396" w:type="dxa"/>
            <w:shd w:val="clear" w:color="auto" w:fill="auto"/>
            <w:vAlign w:val="center"/>
          </w:tcPr>
          <w:p w:rsidR="00034BD4" w:rsidRPr="00F24229" w:rsidRDefault="00034BD4" w:rsidP="004A2E91">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9</w:t>
            </w:r>
          </w:p>
        </w:tc>
        <w:tc>
          <w:tcPr>
            <w:tcW w:w="467" w:type="dxa"/>
            <w:vMerge/>
            <w:shd w:val="clear" w:color="auto" w:fill="auto"/>
            <w:vAlign w:val="center"/>
          </w:tcPr>
          <w:p w:rsidR="00034BD4" w:rsidRPr="00F24229" w:rsidRDefault="00034BD4" w:rsidP="00205B4D">
            <w:pPr>
              <w:widowControl/>
              <w:adjustRightInd w:val="0"/>
              <w:snapToGrid w:val="0"/>
              <w:jc w:val="center"/>
              <w:rPr>
                <w:rFonts w:ascii="宋体" w:hAnsi="宋体"/>
                <w:snapToGrid w:val="0"/>
                <w:kern w:val="0"/>
                <w:sz w:val="18"/>
                <w:szCs w:val="18"/>
              </w:rPr>
            </w:pPr>
          </w:p>
        </w:tc>
        <w:tc>
          <w:tcPr>
            <w:tcW w:w="709" w:type="dxa"/>
            <w:shd w:val="clear" w:color="auto" w:fill="auto"/>
            <w:vAlign w:val="center"/>
          </w:tcPr>
          <w:p w:rsidR="00034BD4" w:rsidRPr="00F24229" w:rsidRDefault="00034BD4" w:rsidP="00004BE9">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高度</w:t>
            </w:r>
          </w:p>
          <w:p w:rsidR="00034BD4" w:rsidRPr="00F24229" w:rsidRDefault="00034BD4" w:rsidP="00004BE9">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限位器</w:t>
            </w:r>
          </w:p>
        </w:tc>
        <w:tc>
          <w:tcPr>
            <w:tcW w:w="6301" w:type="dxa"/>
            <w:shd w:val="clear" w:color="auto" w:fill="auto"/>
            <w:vAlign w:val="center"/>
          </w:tcPr>
          <w:p w:rsidR="00034BD4" w:rsidRPr="00F24229" w:rsidRDefault="00034BD4" w:rsidP="006E04E7">
            <w:pPr>
              <w:pStyle w:val="a6"/>
              <w:adjustRightInd w:val="0"/>
              <w:snapToGrid w:val="0"/>
              <w:rPr>
                <w:rFonts w:hAnsi="宋体"/>
                <w:bCs/>
                <w:snapToGrid w:val="0"/>
                <w:kern w:val="0"/>
                <w:sz w:val="18"/>
                <w:szCs w:val="18"/>
              </w:rPr>
            </w:pPr>
            <w:r w:rsidRPr="00F24229">
              <w:rPr>
                <w:rFonts w:hAnsi="宋体" w:hint="eastAsia"/>
                <w:bCs/>
                <w:snapToGrid w:val="0"/>
                <w:kern w:val="0"/>
                <w:sz w:val="18"/>
                <w:szCs w:val="18"/>
              </w:rPr>
              <w:t>(1)</w:t>
            </w:r>
            <w:r w:rsidRPr="00F24229">
              <w:rPr>
                <w:rFonts w:hAnsi="宋体"/>
                <w:bCs/>
                <w:snapToGrid w:val="0"/>
                <w:kern w:val="0"/>
                <w:sz w:val="18"/>
                <w:szCs w:val="18"/>
              </w:rPr>
              <w:t>起升高度限位器应有效</w:t>
            </w:r>
            <w:r w:rsidRPr="00F24229">
              <w:rPr>
                <w:rFonts w:hAnsi="宋体" w:hint="eastAsia"/>
                <w:bCs/>
                <w:snapToGrid w:val="0"/>
                <w:kern w:val="0"/>
                <w:sz w:val="18"/>
                <w:szCs w:val="18"/>
              </w:rPr>
              <w:t>；(2)</w:t>
            </w:r>
            <w:r w:rsidRPr="00F24229">
              <w:rPr>
                <w:rFonts w:hAnsi="宋体"/>
                <w:snapToGrid w:val="0"/>
                <w:kern w:val="0"/>
                <w:sz w:val="18"/>
                <w:szCs w:val="18"/>
              </w:rPr>
              <w:t>吊运炽热、熔融金属的起重机应当设置有不同形式的上升位置的双重高度限位器，并且能够控制不同的断路装置</w:t>
            </w:r>
            <w:r w:rsidRPr="00F24229">
              <w:rPr>
                <w:rFonts w:hAnsi="宋体" w:hint="eastAsia"/>
                <w:snapToGrid w:val="0"/>
                <w:kern w:val="0"/>
                <w:sz w:val="18"/>
                <w:szCs w:val="18"/>
              </w:rPr>
              <w:t>；(3)吊具可能低于下极限位置时，或者吊运炽热、熔融金属的起重机起升高度大于</w:t>
            </w:r>
            <w:smartTag w:uri="urn:schemas-microsoft-com:office:smarttags" w:element="chmetcnv">
              <w:smartTagPr>
                <w:attr w:name="UnitName" w:val="米"/>
                <w:attr w:name="SourceValue" w:val="20"/>
                <w:attr w:name="HasSpace" w:val="False"/>
                <w:attr w:name="Negative" w:val="False"/>
                <w:attr w:name="NumberType" w:val="1"/>
                <w:attr w:name="TCSC" w:val="0"/>
              </w:smartTagPr>
              <w:r w:rsidRPr="00F24229">
                <w:rPr>
                  <w:rFonts w:hAnsi="宋体" w:hint="eastAsia"/>
                  <w:snapToGrid w:val="0"/>
                  <w:kern w:val="0"/>
                  <w:sz w:val="18"/>
                  <w:szCs w:val="18"/>
                </w:rPr>
                <w:t>20米</w:t>
              </w:r>
            </w:smartTag>
            <w:r w:rsidRPr="00F24229">
              <w:rPr>
                <w:rFonts w:hAnsi="宋体" w:hint="eastAsia"/>
                <w:snapToGrid w:val="0"/>
                <w:kern w:val="0"/>
                <w:sz w:val="18"/>
                <w:szCs w:val="18"/>
              </w:rPr>
              <w:t>时，应当设置下降深度限制器，并且工作有效。</w:t>
            </w:r>
          </w:p>
        </w:tc>
        <w:tc>
          <w:tcPr>
            <w:tcW w:w="1789" w:type="dxa"/>
            <w:tcBorders>
              <w:top w:val="single" w:sz="4" w:space="0" w:color="000000"/>
              <w:bottom w:val="single" w:sz="4" w:space="0" w:color="000000"/>
            </w:tcBorders>
            <w:shd w:val="clear" w:color="auto" w:fill="auto"/>
            <w:vAlign w:val="center"/>
          </w:tcPr>
          <w:p w:rsidR="00034BD4" w:rsidRPr="00F24229" w:rsidRDefault="00034BD4" w:rsidP="00205B4D">
            <w:pPr>
              <w:widowControl/>
              <w:adjustRightInd w:val="0"/>
              <w:snapToGrid w:val="0"/>
              <w:jc w:val="center"/>
              <w:rPr>
                <w:rFonts w:ascii="宋体" w:hAnsi="宋体" w:cs="宋体"/>
                <w:snapToGrid w:val="0"/>
                <w:kern w:val="0"/>
                <w:sz w:val="18"/>
                <w:szCs w:val="18"/>
              </w:rPr>
            </w:pPr>
          </w:p>
        </w:tc>
      </w:tr>
      <w:tr w:rsidR="00034BD4" w:rsidRPr="00F24229" w:rsidTr="00F24229">
        <w:trPr>
          <w:trHeight w:val="1069"/>
          <w:jc w:val="center"/>
        </w:trPr>
        <w:tc>
          <w:tcPr>
            <w:tcW w:w="396" w:type="dxa"/>
            <w:shd w:val="clear" w:color="auto" w:fill="auto"/>
            <w:vAlign w:val="center"/>
          </w:tcPr>
          <w:p w:rsidR="00034BD4" w:rsidRPr="00F24229" w:rsidRDefault="00034BD4" w:rsidP="004A2E91">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10</w:t>
            </w:r>
          </w:p>
        </w:tc>
        <w:tc>
          <w:tcPr>
            <w:tcW w:w="467" w:type="dxa"/>
            <w:vMerge/>
            <w:shd w:val="clear" w:color="auto" w:fill="auto"/>
            <w:vAlign w:val="center"/>
          </w:tcPr>
          <w:p w:rsidR="00034BD4" w:rsidRPr="00F24229" w:rsidRDefault="00034BD4" w:rsidP="00205B4D">
            <w:pPr>
              <w:widowControl/>
              <w:adjustRightInd w:val="0"/>
              <w:snapToGrid w:val="0"/>
              <w:jc w:val="center"/>
              <w:rPr>
                <w:rFonts w:ascii="宋体" w:hAnsi="宋体"/>
                <w:snapToGrid w:val="0"/>
                <w:kern w:val="0"/>
                <w:sz w:val="18"/>
                <w:szCs w:val="18"/>
              </w:rPr>
            </w:pPr>
          </w:p>
        </w:tc>
        <w:tc>
          <w:tcPr>
            <w:tcW w:w="709" w:type="dxa"/>
            <w:shd w:val="clear" w:color="auto" w:fill="auto"/>
            <w:vAlign w:val="center"/>
          </w:tcPr>
          <w:p w:rsidR="00034BD4" w:rsidRPr="00F24229" w:rsidRDefault="00034BD4" w:rsidP="00004BE9">
            <w:pPr>
              <w:pStyle w:val="Default"/>
              <w:snapToGrid w:val="0"/>
              <w:ind w:leftChars="-50" w:left="-105" w:rightChars="-50" w:right="-105"/>
              <w:jc w:val="center"/>
              <w:rPr>
                <w:rFonts w:hAnsi="宋体"/>
                <w:sz w:val="18"/>
                <w:szCs w:val="18"/>
              </w:rPr>
            </w:pPr>
            <w:r w:rsidRPr="00F24229">
              <w:rPr>
                <w:rFonts w:hAnsi="宋体" w:hint="eastAsia"/>
                <w:sz w:val="18"/>
                <w:szCs w:val="18"/>
              </w:rPr>
              <w:t>其它安全保护和</w:t>
            </w:r>
          </w:p>
          <w:p w:rsidR="00034BD4" w:rsidRPr="00F24229" w:rsidRDefault="00034BD4" w:rsidP="006E04E7">
            <w:pPr>
              <w:pStyle w:val="Default"/>
              <w:snapToGrid w:val="0"/>
              <w:ind w:leftChars="-50" w:left="-105" w:rightChars="-50" w:right="-105"/>
              <w:jc w:val="center"/>
              <w:rPr>
                <w:rFonts w:hAnsi="宋体"/>
                <w:sz w:val="18"/>
                <w:szCs w:val="18"/>
              </w:rPr>
            </w:pPr>
            <w:r w:rsidRPr="00F24229">
              <w:rPr>
                <w:rFonts w:hAnsi="宋体" w:hint="eastAsia"/>
                <w:sz w:val="18"/>
                <w:szCs w:val="18"/>
              </w:rPr>
              <w:t>防护装置</w:t>
            </w:r>
          </w:p>
        </w:tc>
        <w:tc>
          <w:tcPr>
            <w:tcW w:w="6301" w:type="dxa"/>
            <w:tcBorders>
              <w:bottom w:val="single" w:sz="4" w:space="0" w:color="000000"/>
            </w:tcBorders>
            <w:shd w:val="clear" w:color="auto" w:fill="auto"/>
            <w:vAlign w:val="center"/>
          </w:tcPr>
          <w:p w:rsidR="00034BD4" w:rsidRPr="009D68D7" w:rsidRDefault="00034BD4" w:rsidP="00034BD4">
            <w:pPr>
              <w:adjustRightInd w:val="0"/>
              <w:snapToGrid w:val="0"/>
              <w:ind w:leftChars="-50" w:left="-105" w:rightChars="-50" w:right="-105" w:firstLineChars="50" w:firstLine="90"/>
              <w:jc w:val="left"/>
              <w:rPr>
                <w:rFonts w:ascii="宋体" w:hAnsi="宋体"/>
                <w:sz w:val="18"/>
                <w:szCs w:val="18"/>
              </w:rPr>
            </w:pPr>
            <w:r w:rsidRPr="00F24229">
              <w:rPr>
                <w:rFonts w:hAnsi="宋体" w:hint="eastAsia"/>
                <w:bCs/>
                <w:snapToGrid w:val="0"/>
                <w:kern w:val="0"/>
                <w:sz w:val="18"/>
                <w:szCs w:val="18"/>
              </w:rPr>
              <w:t>(1)</w:t>
            </w:r>
            <w:r w:rsidRPr="009D68D7">
              <w:rPr>
                <w:rFonts w:hAnsi="宋体" w:hint="eastAsia"/>
                <w:sz w:val="18"/>
                <w:szCs w:val="18"/>
              </w:rPr>
              <w:t>检查起重量限制器是否按相应安全技术规范和以下要求进行设置，且装置动作可靠有效；</w:t>
            </w:r>
            <w:r w:rsidRPr="009D68D7">
              <w:rPr>
                <w:rFonts w:hAnsi="宋体" w:hint="eastAsia"/>
                <w:bCs/>
                <w:sz w:val="18"/>
                <w:szCs w:val="18"/>
              </w:rPr>
              <w:t>以环链电动葫芦作为起升机构的起重机械可以采用安全离合器的方式来达到超载保护功能确</w:t>
            </w:r>
            <w:r>
              <w:rPr>
                <w:rFonts w:hAnsi="宋体" w:hint="eastAsia"/>
                <w:bCs/>
                <w:sz w:val="18"/>
                <w:szCs w:val="18"/>
              </w:rPr>
              <w:t>；</w:t>
            </w:r>
            <w:r w:rsidRPr="00F24229">
              <w:rPr>
                <w:rFonts w:hAnsi="宋体" w:hint="eastAsia"/>
                <w:bCs/>
                <w:snapToGrid w:val="0"/>
                <w:kern w:val="0"/>
                <w:sz w:val="18"/>
                <w:szCs w:val="18"/>
              </w:rPr>
              <w:t>(</w:t>
            </w:r>
            <w:r>
              <w:rPr>
                <w:rFonts w:hAnsi="宋体" w:hint="eastAsia"/>
                <w:bCs/>
                <w:snapToGrid w:val="0"/>
                <w:kern w:val="0"/>
                <w:sz w:val="18"/>
                <w:szCs w:val="18"/>
              </w:rPr>
              <w:t>2</w:t>
            </w:r>
            <w:r w:rsidRPr="00F24229">
              <w:rPr>
                <w:rFonts w:hAnsi="宋体" w:hint="eastAsia"/>
                <w:bCs/>
                <w:snapToGrid w:val="0"/>
                <w:kern w:val="0"/>
                <w:sz w:val="18"/>
                <w:szCs w:val="18"/>
              </w:rPr>
              <w:t>)</w:t>
            </w:r>
            <w:r w:rsidRPr="009D68D7">
              <w:rPr>
                <w:rFonts w:ascii="宋体" w:hAnsi="宋体" w:hint="eastAsia"/>
                <w:snapToGrid w:val="0"/>
                <w:kern w:val="0"/>
                <w:sz w:val="18"/>
                <w:szCs w:val="18"/>
              </w:rPr>
              <w:t>紧急断电开关的动作应可靠有效，能切断起重机总电源</w:t>
            </w:r>
            <w:r>
              <w:rPr>
                <w:rFonts w:ascii="宋体" w:hAnsi="宋体" w:hint="eastAsia"/>
                <w:snapToGrid w:val="0"/>
                <w:kern w:val="0"/>
                <w:sz w:val="18"/>
                <w:szCs w:val="18"/>
              </w:rPr>
              <w:t>；</w:t>
            </w:r>
            <w:r>
              <w:rPr>
                <w:rFonts w:hAnsi="宋体" w:hint="eastAsia"/>
                <w:bCs/>
                <w:snapToGrid w:val="0"/>
                <w:kern w:val="0"/>
                <w:sz w:val="18"/>
                <w:szCs w:val="18"/>
              </w:rPr>
              <w:t>(3</w:t>
            </w:r>
            <w:r w:rsidRPr="00F24229">
              <w:rPr>
                <w:rFonts w:hAnsi="宋体" w:hint="eastAsia"/>
                <w:bCs/>
                <w:snapToGrid w:val="0"/>
                <w:kern w:val="0"/>
                <w:sz w:val="18"/>
                <w:szCs w:val="18"/>
              </w:rPr>
              <w:t>)</w:t>
            </w:r>
            <w:r w:rsidRPr="009D68D7">
              <w:rPr>
                <w:rFonts w:ascii="宋体" w:hAnsi="宋体" w:hint="eastAsia"/>
                <w:snapToGrid w:val="0"/>
                <w:kern w:val="0"/>
                <w:sz w:val="18"/>
                <w:szCs w:val="18"/>
              </w:rPr>
              <w:t>大、小车运行机构或轨道端部的缓冲器和端部止挡应配合良好。端部止挡应固定牢固，两边应同时接触缓冲器</w:t>
            </w:r>
            <w:r>
              <w:rPr>
                <w:rFonts w:ascii="宋体" w:hAnsi="宋体" w:hint="eastAsia"/>
                <w:snapToGrid w:val="0"/>
                <w:kern w:val="0"/>
                <w:sz w:val="18"/>
                <w:szCs w:val="18"/>
              </w:rPr>
              <w:t>；</w:t>
            </w:r>
            <w:r>
              <w:rPr>
                <w:rFonts w:hAnsi="宋体" w:hint="eastAsia"/>
                <w:bCs/>
                <w:snapToGrid w:val="0"/>
                <w:kern w:val="0"/>
                <w:sz w:val="18"/>
                <w:szCs w:val="18"/>
              </w:rPr>
              <w:t>(4</w:t>
            </w:r>
            <w:r w:rsidRPr="00F24229">
              <w:rPr>
                <w:rFonts w:hAnsi="宋体" w:hint="eastAsia"/>
                <w:bCs/>
                <w:snapToGrid w:val="0"/>
                <w:kern w:val="0"/>
                <w:sz w:val="18"/>
                <w:szCs w:val="18"/>
              </w:rPr>
              <w:t>)</w:t>
            </w:r>
            <w:r>
              <w:rPr>
                <w:rFonts w:hint="eastAsia"/>
                <w:sz w:val="18"/>
                <w:szCs w:val="18"/>
              </w:rPr>
              <w:t>防风装置应工作有效，其零件无缺损；</w:t>
            </w:r>
            <w:r>
              <w:rPr>
                <w:rFonts w:hAnsi="宋体" w:hint="eastAsia"/>
                <w:bCs/>
                <w:snapToGrid w:val="0"/>
                <w:kern w:val="0"/>
                <w:sz w:val="18"/>
                <w:szCs w:val="18"/>
              </w:rPr>
              <w:t>(5</w:t>
            </w:r>
            <w:r w:rsidRPr="00F24229">
              <w:rPr>
                <w:rFonts w:hAnsi="宋体" w:hint="eastAsia"/>
                <w:bCs/>
                <w:snapToGrid w:val="0"/>
                <w:kern w:val="0"/>
                <w:sz w:val="18"/>
                <w:szCs w:val="18"/>
              </w:rPr>
              <w:t>)</w:t>
            </w:r>
            <w:r w:rsidRPr="009D68D7">
              <w:rPr>
                <w:rFonts w:hint="eastAsia"/>
                <w:sz w:val="18"/>
                <w:szCs w:val="18"/>
              </w:rPr>
              <w:t>防倾翻安全钩无缺损，小车运行时间隙合理，运行无卡阻</w:t>
            </w:r>
            <w:r>
              <w:rPr>
                <w:rFonts w:hint="eastAsia"/>
                <w:sz w:val="18"/>
                <w:szCs w:val="18"/>
              </w:rPr>
              <w:t>；</w:t>
            </w:r>
            <w:r>
              <w:rPr>
                <w:rFonts w:hAnsi="宋体" w:hint="eastAsia"/>
                <w:bCs/>
                <w:snapToGrid w:val="0"/>
                <w:kern w:val="0"/>
                <w:sz w:val="18"/>
                <w:szCs w:val="18"/>
              </w:rPr>
              <w:t>(6</w:t>
            </w:r>
            <w:r w:rsidRPr="00F24229">
              <w:rPr>
                <w:rFonts w:hAnsi="宋体" w:hint="eastAsia"/>
                <w:bCs/>
                <w:snapToGrid w:val="0"/>
                <w:kern w:val="0"/>
                <w:sz w:val="18"/>
                <w:szCs w:val="18"/>
              </w:rPr>
              <w:t>)</w:t>
            </w:r>
            <w:r w:rsidRPr="009D68D7">
              <w:rPr>
                <w:rFonts w:ascii="宋体" w:hAnsi="宋体" w:hint="eastAsia"/>
                <w:snapToGrid w:val="0"/>
                <w:kern w:val="0"/>
                <w:sz w:val="18"/>
                <w:szCs w:val="18"/>
              </w:rPr>
              <w:t>起重机上的电气联锁保护装置均应有效</w:t>
            </w:r>
            <w:r>
              <w:rPr>
                <w:rFonts w:ascii="宋体" w:hAnsi="宋体" w:hint="eastAsia"/>
                <w:snapToGrid w:val="0"/>
                <w:kern w:val="0"/>
                <w:sz w:val="18"/>
                <w:szCs w:val="18"/>
              </w:rPr>
              <w:t>；</w:t>
            </w:r>
            <w:r>
              <w:rPr>
                <w:rFonts w:hAnsi="宋体" w:hint="eastAsia"/>
                <w:bCs/>
                <w:snapToGrid w:val="0"/>
                <w:kern w:val="0"/>
                <w:sz w:val="18"/>
                <w:szCs w:val="18"/>
              </w:rPr>
              <w:t>(7</w:t>
            </w:r>
            <w:r w:rsidRPr="00F24229">
              <w:rPr>
                <w:rFonts w:hAnsi="宋体" w:hint="eastAsia"/>
                <w:bCs/>
                <w:snapToGrid w:val="0"/>
                <w:kern w:val="0"/>
                <w:sz w:val="18"/>
                <w:szCs w:val="18"/>
              </w:rPr>
              <w:t>)</w:t>
            </w:r>
            <w:r w:rsidRPr="009D68D7">
              <w:rPr>
                <w:rFonts w:hAnsi="宋体" w:hint="eastAsia"/>
                <w:snapToGrid w:val="0"/>
                <w:sz w:val="18"/>
                <w:szCs w:val="18"/>
              </w:rPr>
              <w:t>作业人员或吊具易触及滑线的部位，应安装导电滑线防护板，且防护有效</w:t>
            </w:r>
            <w:r>
              <w:rPr>
                <w:rFonts w:hAnsi="宋体" w:hint="eastAsia"/>
                <w:snapToGrid w:val="0"/>
                <w:sz w:val="18"/>
                <w:szCs w:val="18"/>
              </w:rPr>
              <w:t>；</w:t>
            </w:r>
            <w:r>
              <w:rPr>
                <w:rFonts w:hAnsi="宋体" w:hint="eastAsia"/>
                <w:bCs/>
                <w:snapToGrid w:val="0"/>
                <w:kern w:val="0"/>
                <w:sz w:val="18"/>
                <w:szCs w:val="18"/>
              </w:rPr>
              <w:t>(8</w:t>
            </w:r>
            <w:r w:rsidRPr="00F24229">
              <w:rPr>
                <w:rFonts w:hAnsi="宋体" w:hint="eastAsia"/>
                <w:bCs/>
                <w:snapToGrid w:val="0"/>
                <w:kern w:val="0"/>
                <w:sz w:val="18"/>
                <w:szCs w:val="18"/>
              </w:rPr>
              <w:t>)</w:t>
            </w:r>
            <w:r w:rsidRPr="009D68D7">
              <w:rPr>
                <w:rFonts w:ascii="宋体" w:hAnsi="宋体" w:hint="eastAsia"/>
                <w:bCs/>
                <w:snapToGrid w:val="0"/>
                <w:color w:val="000000"/>
                <w:kern w:val="0"/>
                <w:sz w:val="18"/>
                <w:szCs w:val="18"/>
              </w:rPr>
              <w:t>起重机上外露的有伤人可能的活动零部件防护罩，露天作业的起重机的电气设备防雨罩应齐全。</w:t>
            </w:r>
            <w:r w:rsidRPr="009D68D7">
              <w:rPr>
                <w:rFonts w:ascii="宋体" w:hAnsi="宋体" w:hint="eastAsia"/>
                <w:snapToGrid w:val="0"/>
                <w:kern w:val="0"/>
                <w:sz w:val="18"/>
                <w:szCs w:val="18"/>
              </w:rPr>
              <w:t>吊运熔融金属起重</w:t>
            </w:r>
            <w:r w:rsidRPr="009D68D7">
              <w:rPr>
                <w:rFonts w:ascii="宋体" w:hAnsi="宋体" w:hint="eastAsia"/>
                <w:bCs/>
                <w:snapToGrid w:val="0"/>
                <w:color w:val="000000"/>
                <w:kern w:val="0"/>
                <w:sz w:val="18"/>
                <w:szCs w:val="18"/>
              </w:rPr>
              <w:t>机</w:t>
            </w:r>
            <w:r w:rsidRPr="009D68D7">
              <w:rPr>
                <w:rFonts w:ascii="宋体" w:hAnsi="宋体"/>
                <w:bCs/>
                <w:snapToGrid w:val="0"/>
                <w:color w:val="000000"/>
                <w:kern w:val="0"/>
                <w:sz w:val="18"/>
                <w:szCs w:val="18"/>
              </w:rPr>
              <w:t>隔热装置</w:t>
            </w:r>
            <w:r w:rsidRPr="009D68D7">
              <w:rPr>
                <w:rFonts w:ascii="宋体" w:hAnsi="宋体" w:hint="eastAsia"/>
                <w:bCs/>
                <w:snapToGrid w:val="0"/>
                <w:color w:val="000000"/>
                <w:kern w:val="0"/>
                <w:sz w:val="18"/>
                <w:szCs w:val="18"/>
              </w:rPr>
              <w:t>应完好无损</w:t>
            </w:r>
            <w:r>
              <w:rPr>
                <w:rFonts w:ascii="宋体" w:hAnsi="宋体" w:hint="eastAsia"/>
                <w:bCs/>
                <w:snapToGrid w:val="0"/>
                <w:color w:val="000000"/>
                <w:kern w:val="0"/>
                <w:sz w:val="18"/>
                <w:szCs w:val="18"/>
              </w:rPr>
              <w:t>；</w:t>
            </w:r>
            <w:r>
              <w:rPr>
                <w:rFonts w:hAnsi="宋体" w:hint="eastAsia"/>
                <w:bCs/>
                <w:snapToGrid w:val="0"/>
                <w:kern w:val="0"/>
                <w:sz w:val="18"/>
                <w:szCs w:val="18"/>
              </w:rPr>
              <w:t>(9</w:t>
            </w:r>
            <w:r w:rsidRPr="00F24229">
              <w:rPr>
                <w:rFonts w:hAnsi="宋体" w:hint="eastAsia"/>
                <w:bCs/>
                <w:snapToGrid w:val="0"/>
                <w:kern w:val="0"/>
                <w:sz w:val="18"/>
                <w:szCs w:val="18"/>
              </w:rPr>
              <w:t>)</w:t>
            </w:r>
            <w:r w:rsidRPr="009D68D7">
              <w:rPr>
                <w:rFonts w:ascii="宋体" w:hAnsi="宋体" w:hint="eastAsia"/>
                <w:sz w:val="18"/>
                <w:szCs w:val="18"/>
              </w:rPr>
              <w:t>对于大跨度（大于或者等于</w:t>
            </w:r>
            <w:smartTag w:uri="urn:schemas-microsoft-com:office:smarttags" w:element="chmetcnv">
              <w:smartTagPr>
                <w:attr w:name="UnitName" w:val="m"/>
                <w:attr w:name="SourceValue" w:val="40"/>
                <w:attr w:name="HasSpace" w:val="False"/>
                <w:attr w:name="Negative" w:val="False"/>
                <w:attr w:name="NumberType" w:val="1"/>
                <w:attr w:name="TCSC" w:val="0"/>
              </w:smartTagPr>
              <w:r w:rsidRPr="009D68D7">
                <w:rPr>
                  <w:rFonts w:ascii="宋体" w:hAnsi="宋体" w:hint="eastAsia"/>
                  <w:sz w:val="18"/>
                  <w:szCs w:val="18"/>
                </w:rPr>
                <w:t>40m</w:t>
              </w:r>
            </w:smartTag>
            <w:r w:rsidRPr="009D68D7">
              <w:rPr>
                <w:rFonts w:ascii="宋体" w:hAnsi="宋体" w:hint="eastAsia"/>
                <w:sz w:val="18"/>
                <w:szCs w:val="18"/>
              </w:rPr>
              <w:t>）的门式起重机和装卸桥，检查是否设置偏斜显示或者限制装置</w:t>
            </w:r>
            <w:r>
              <w:rPr>
                <w:rFonts w:ascii="宋体" w:hAnsi="宋体" w:hint="eastAsia"/>
                <w:sz w:val="18"/>
                <w:szCs w:val="18"/>
              </w:rPr>
              <w:t>；</w:t>
            </w:r>
            <w:r>
              <w:rPr>
                <w:rFonts w:hAnsi="宋体" w:hint="eastAsia"/>
                <w:bCs/>
                <w:snapToGrid w:val="0"/>
                <w:kern w:val="0"/>
                <w:sz w:val="18"/>
                <w:szCs w:val="18"/>
              </w:rPr>
              <w:t>(10</w:t>
            </w:r>
            <w:r w:rsidRPr="00F24229">
              <w:rPr>
                <w:rFonts w:hAnsi="宋体" w:hint="eastAsia"/>
                <w:bCs/>
                <w:snapToGrid w:val="0"/>
                <w:kern w:val="0"/>
                <w:sz w:val="18"/>
                <w:szCs w:val="18"/>
              </w:rPr>
              <w:t>)</w:t>
            </w:r>
            <w:r w:rsidRPr="009D68D7">
              <w:rPr>
                <w:rFonts w:ascii="宋体" w:hAnsi="宋体" w:hint="eastAsia"/>
                <w:sz w:val="18"/>
                <w:szCs w:val="18"/>
              </w:rPr>
              <w:t>检查起升高度大于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9D68D7">
                <w:rPr>
                  <w:rFonts w:ascii="宋体" w:hAnsi="宋体"/>
                  <w:sz w:val="18"/>
                  <w:szCs w:val="18"/>
                </w:rPr>
                <w:t>50m</w:t>
              </w:r>
            </w:smartTag>
            <w:r w:rsidRPr="009D68D7">
              <w:rPr>
                <w:rFonts w:ascii="宋体" w:hAnsi="宋体"/>
                <w:sz w:val="18"/>
                <w:szCs w:val="18"/>
              </w:rPr>
              <w:t>的</w:t>
            </w:r>
            <w:r w:rsidRPr="009D68D7">
              <w:rPr>
                <w:rFonts w:ascii="宋体" w:hAnsi="宋体" w:hint="eastAsia"/>
                <w:sz w:val="18"/>
                <w:szCs w:val="18"/>
              </w:rPr>
              <w:t>露天工作</w:t>
            </w:r>
            <w:r w:rsidRPr="009D68D7">
              <w:rPr>
                <w:rFonts w:ascii="宋体" w:hAnsi="宋体"/>
                <w:sz w:val="18"/>
                <w:szCs w:val="18"/>
              </w:rPr>
              <w:t>起重机</w:t>
            </w:r>
            <w:r w:rsidRPr="009D68D7">
              <w:rPr>
                <w:rFonts w:ascii="宋体" w:hAnsi="宋体" w:hint="eastAsia"/>
                <w:sz w:val="18"/>
                <w:szCs w:val="18"/>
              </w:rPr>
              <w:t>是否</w:t>
            </w:r>
            <w:r w:rsidRPr="009D68D7">
              <w:rPr>
                <w:rFonts w:ascii="宋体" w:hAnsi="宋体"/>
                <w:sz w:val="18"/>
                <w:szCs w:val="18"/>
              </w:rPr>
              <w:t>安装风速仪</w:t>
            </w:r>
            <w:r w:rsidRPr="009D68D7">
              <w:rPr>
                <w:rFonts w:ascii="宋体" w:hAnsi="宋体" w:hint="eastAsia"/>
                <w:sz w:val="18"/>
                <w:szCs w:val="18"/>
              </w:rPr>
              <w:t>，并且是否</w:t>
            </w:r>
            <w:r w:rsidRPr="009D68D7">
              <w:rPr>
                <w:rFonts w:ascii="宋体" w:hAnsi="宋体"/>
                <w:sz w:val="18"/>
                <w:szCs w:val="18"/>
              </w:rPr>
              <w:t>安装在起重机</w:t>
            </w:r>
            <w:r w:rsidRPr="009D68D7">
              <w:rPr>
                <w:rFonts w:ascii="宋体" w:hAnsi="宋体" w:hint="eastAsia"/>
                <w:sz w:val="18"/>
                <w:szCs w:val="18"/>
              </w:rPr>
              <w:t>上部迎风处</w:t>
            </w:r>
            <w:r>
              <w:rPr>
                <w:rFonts w:ascii="宋体" w:hAnsi="宋体" w:hint="eastAsia"/>
                <w:sz w:val="18"/>
                <w:szCs w:val="18"/>
              </w:rPr>
              <w:t>；</w:t>
            </w:r>
            <w:r w:rsidRPr="00F24229">
              <w:rPr>
                <w:rFonts w:hAnsi="宋体" w:hint="eastAsia"/>
                <w:bCs/>
                <w:snapToGrid w:val="0"/>
                <w:kern w:val="0"/>
                <w:sz w:val="18"/>
                <w:szCs w:val="18"/>
              </w:rPr>
              <w:t>(</w:t>
            </w:r>
            <w:r>
              <w:rPr>
                <w:rFonts w:hAnsi="宋体" w:hint="eastAsia"/>
                <w:bCs/>
                <w:snapToGrid w:val="0"/>
                <w:kern w:val="0"/>
                <w:sz w:val="18"/>
                <w:szCs w:val="18"/>
              </w:rPr>
              <w:t>1</w:t>
            </w:r>
            <w:r w:rsidRPr="00F24229">
              <w:rPr>
                <w:rFonts w:hAnsi="宋体" w:hint="eastAsia"/>
                <w:bCs/>
                <w:snapToGrid w:val="0"/>
                <w:kern w:val="0"/>
                <w:sz w:val="18"/>
                <w:szCs w:val="18"/>
              </w:rPr>
              <w:t>1)</w:t>
            </w:r>
            <w:r w:rsidRPr="009D68D7">
              <w:rPr>
                <w:rFonts w:ascii="宋体" w:hAnsi="宋体" w:hint="eastAsia"/>
                <w:sz w:val="18"/>
                <w:szCs w:val="18"/>
              </w:rPr>
              <w:t>运行距离大于电缆长度时，电缆卷筒放缆终点开关功能是否有效，在卷筒上是否至少有两圈电缆。</w:t>
            </w:r>
          </w:p>
        </w:tc>
        <w:tc>
          <w:tcPr>
            <w:tcW w:w="1789" w:type="dxa"/>
            <w:tcBorders>
              <w:top w:val="single" w:sz="4" w:space="0" w:color="000000"/>
              <w:bottom w:val="single" w:sz="4" w:space="0" w:color="000000"/>
            </w:tcBorders>
            <w:shd w:val="clear" w:color="auto" w:fill="auto"/>
            <w:vAlign w:val="center"/>
          </w:tcPr>
          <w:p w:rsidR="00034BD4" w:rsidRPr="00F24229" w:rsidRDefault="00034BD4" w:rsidP="00205B4D">
            <w:pPr>
              <w:widowControl/>
              <w:adjustRightInd w:val="0"/>
              <w:snapToGrid w:val="0"/>
              <w:jc w:val="center"/>
              <w:rPr>
                <w:rFonts w:ascii="宋体" w:hAnsi="宋体" w:cs="宋体"/>
                <w:snapToGrid w:val="0"/>
                <w:kern w:val="0"/>
                <w:sz w:val="18"/>
                <w:szCs w:val="18"/>
              </w:rPr>
            </w:pPr>
          </w:p>
        </w:tc>
      </w:tr>
      <w:tr w:rsidR="00DD469F" w:rsidRPr="00F24229" w:rsidTr="00F24229">
        <w:trPr>
          <w:trHeight w:val="397"/>
          <w:jc w:val="center"/>
        </w:trPr>
        <w:tc>
          <w:tcPr>
            <w:tcW w:w="396" w:type="dxa"/>
            <w:shd w:val="clear" w:color="auto" w:fill="auto"/>
            <w:vAlign w:val="center"/>
          </w:tcPr>
          <w:p w:rsidR="00DD469F" w:rsidRPr="00F24229" w:rsidRDefault="00DD469F" w:rsidP="006E04E7">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11</w:t>
            </w:r>
          </w:p>
        </w:tc>
        <w:tc>
          <w:tcPr>
            <w:tcW w:w="467" w:type="dxa"/>
            <w:vMerge w:val="restart"/>
            <w:shd w:val="clear" w:color="auto" w:fill="auto"/>
            <w:vAlign w:val="center"/>
          </w:tcPr>
          <w:p w:rsidR="00DD469F" w:rsidRPr="00F24229" w:rsidRDefault="00DD469F"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电气系统</w:t>
            </w:r>
          </w:p>
        </w:tc>
        <w:tc>
          <w:tcPr>
            <w:tcW w:w="709" w:type="dxa"/>
            <w:shd w:val="clear" w:color="auto" w:fill="auto"/>
            <w:vAlign w:val="center"/>
          </w:tcPr>
          <w:p w:rsidR="00DD469F" w:rsidRPr="00F24229" w:rsidRDefault="00DD469F"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电气设备元件</w:t>
            </w:r>
          </w:p>
        </w:tc>
        <w:tc>
          <w:tcPr>
            <w:tcW w:w="6301" w:type="dxa"/>
            <w:shd w:val="clear" w:color="auto" w:fill="auto"/>
            <w:vAlign w:val="center"/>
          </w:tcPr>
          <w:p w:rsidR="00DD469F" w:rsidRPr="00F24229" w:rsidRDefault="00DD469F" w:rsidP="009466D9">
            <w:pPr>
              <w:adjustRightInd w:val="0"/>
              <w:snapToGrid w:val="0"/>
              <w:rPr>
                <w:rFonts w:ascii="宋体" w:hAnsi="宋体"/>
                <w:snapToGrid w:val="0"/>
                <w:kern w:val="0"/>
                <w:sz w:val="18"/>
                <w:szCs w:val="18"/>
              </w:rPr>
            </w:pPr>
            <w:r w:rsidRPr="00F24229">
              <w:rPr>
                <w:rFonts w:ascii="宋体" w:hAnsi="宋体" w:hint="eastAsia"/>
                <w:snapToGrid w:val="0"/>
                <w:kern w:val="0"/>
                <w:sz w:val="18"/>
                <w:szCs w:val="18"/>
              </w:rPr>
              <w:t>电气设施及元件应齐全完整；机械固定应牢固，无松动，传动部分应灵活，无卡阻；绝缘材料应良好，无破损无变质；螺栓、触头、电刷等连接部位，电气连接应可靠，无接触不良。</w:t>
            </w:r>
            <w:r w:rsidRPr="00F24229">
              <w:rPr>
                <w:rFonts w:ascii="宋体" w:hAnsi="宋体"/>
                <w:snapToGrid w:val="0"/>
                <w:kern w:val="0"/>
                <w:sz w:val="18"/>
                <w:szCs w:val="18"/>
              </w:rPr>
              <w:t>防爆型、绝缘型、吊运熔融金属的起重机电气设备及其元器件是否与工作环境的高温、防爆、绝缘等级相适应，并且有防护措施</w:t>
            </w:r>
          </w:p>
        </w:tc>
        <w:tc>
          <w:tcPr>
            <w:tcW w:w="1789" w:type="dxa"/>
            <w:tcBorders>
              <w:bottom w:val="single" w:sz="4" w:space="0" w:color="000000"/>
            </w:tcBorders>
            <w:shd w:val="clear" w:color="auto" w:fill="auto"/>
            <w:vAlign w:val="center"/>
          </w:tcPr>
          <w:p w:rsidR="00DD469F" w:rsidRPr="00F24229" w:rsidRDefault="00DD469F" w:rsidP="00205B4D">
            <w:pPr>
              <w:widowControl/>
              <w:adjustRightInd w:val="0"/>
              <w:snapToGrid w:val="0"/>
              <w:jc w:val="center"/>
              <w:rPr>
                <w:rFonts w:ascii="宋体" w:hAnsi="宋体" w:cs="宋体"/>
                <w:snapToGrid w:val="0"/>
                <w:kern w:val="0"/>
                <w:sz w:val="18"/>
                <w:szCs w:val="18"/>
              </w:rPr>
            </w:pPr>
          </w:p>
        </w:tc>
      </w:tr>
      <w:tr w:rsidR="00DD469F" w:rsidRPr="00F24229" w:rsidTr="00F24229">
        <w:trPr>
          <w:trHeight w:val="397"/>
          <w:jc w:val="center"/>
        </w:trPr>
        <w:tc>
          <w:tcPr>
            <w:tcW w:w="396" w:type="dxa"/>
            <w:shd w:val="clear" w:color="auto" w:fill="auto"/>
            <w:vAlign w:val="center"/>
          </w:tcPr>
          <w:p w:rsidR="00DD469F" w:rsidRPr="00F24229" w:rsidRDefault="00DD469F" w:rsidP="004A2E91">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12</w:t>
            </w:r>
          </w:p>
        </w:tc>
        <w:tc>
          <w:tcPr>
            <w:tcW w:w="467" w:type="dxa"/>
            <w:vMerge/>
            <w:shd w:val="clear" w:color="auto" w:fill="auto"/>
            <w:vAlign w:val="center"/>
          </w:tcPr>
          <w:p w:rsidR="00DD469F" w:rsidRPr="00F24229" w:rsidRDefault="00DD469F" w:rsidP="00205B4D">
            <w:pPr>
              <w:adjustRightInd w:val="0"/>
              <w:snapToGrid w:val="0"/>
              <w:jc w:val="center"/>
              <w:rPr>
                <w:rFonts w:ascii="宋体" w:hAnsi="宋体"/>
                <w:snapToGrid w:val="0"/>
                <w:kern w:val="0"/>
                <w:sz w:val="18"/>
                <w:szCs w:val="18"/>
              </w:rPr>
            </w:pPr>
          </w:p>
        </w:tc>
        <w:tc>
          <w:tcPr>
            <w:tcW w:w="709" w:type="dxa"/>
            <w:shd w:val="clear" w:color="auto" w:fill="auto"/>
            <w:vAlign w:val="center"/>
          </w:tcPr>
          <w:p w:rsidR="00DD469F" w:rsidRPr="00F24229" w:rsidRDefault="00DD469F"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馈电</w:t>
            </w:r>
          </w:p>
          <w:p w:rsidR="00DD469F" w:rsidRPr="00F24229" w:rsidRDefault="00DD469F"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装置</w:t>
            </w:r>
          </w:p>
        </w:tc>
        <w:tc>
          <w:tcPr>
            <w:tcW w:w="6301" w:type="dxa"/>
            <w:shd w:val="clear" w:color="auto" w:fill="auto"/>
            <w:vAlign w:val="center"/>
          </w:tcPr>
          <w:p w:rsidR="00DD469F" w:rsidRPr="00F24229" w:rsidRDefault="00DD469F" w:rsidP="009466D9">
            <w:pPr>
              <w:adjustRightInd w:val="0"/>
              <w:snapToGrid w:val="0"/>
              <w:rPr>
                <w:rFonts w:ascii="宋体" w:hAnsi="宋体"/>
                <w:snapToGrid w:val="0"/>
                <w:kern w:val="0"/>
                <w:sz w:val="18"/>
                <w:szCs w:val="18"/>
              </w:rPr>
            </w:pPr>
            <w:r w:rsidRPr="00F24229">
              <w:rPr>
                <w:rFonts w:ascii="宋体" w:hAnsi="宋体" w:hint="eastAsia"/>
                <w:snapToGrid w:val="0"/>
                <w:kern w:val="0"/>
                <w:sz w:val="18"/>
                <w:szCs w:val="18"/>
              </w:rPr>
              <w:t>滑线应平直，导电接触面应平整；集电器应沿滑线全长可靠地接触，自由无阻地滑动。软电缆悬挂装置沿滑道移动应灵活、无跳动，不得卡阻，其收放装置应工作灵活无损坏。</w:t>
            </w:r>
          </w:p>
        </w:tc>
        <w:tc>
          <w:tcPr>
            <w:tcW w:w="1789" w:type="dxa"/>
            <w:tcBorders>
              <w:top w:val="single" w:sz="4" w:space="0" w:color="000000"/>
            </w:tcBorders>
            <w:shd w:val="clear" w:color="auto" w:fill="auto"/>
            <w:vAlign w:val="center"/>
          </w:tcPr>
          <w:p w:rsidR="00DD469F" w:rsidRPr="00F24229" w:rsidRDefault="00DD469F" w:rsidP="00205B4D">
            <w:pPr>
              <w:widowControl/>
              <w:adjustRightInd w:val="0"/>
              <w:snapToGrid w:val="0"/>
              <w:jc w:val="center"/>
              <w:rPr>
                <w:rFonts w:ascii="宋体" w:hAnsi="宋体" w:cs="宋体"/>
                <w:snapToGrid w:val="0"/>
                <w:kern w:val="0"/>
                <w:sz w:val="18"/>
                <w:szCs w:val="18"/>
              </w:rPr>
            </w:pPr>
          </w:p>
        </w:tc>
      </w:tr>
      <w:tr w:rsidR="00DD469F" w:rsidRPr="00F24229" w:rsidTr="00F24229">
        <w:trPr>
          <w:trHeight w:val="397"/>
          <w:jc w:val="center"/>
        </w:trPr>
        <w:tc>
          <w:tcPr>
            <w:tcW w:w="396" w:type="dxa"/>
            <w:shd w:val="clear" w:color="auto" w:fill="auto"/>
            <w:vAlign w:val="center"/>
          </w:tcPr>
          <w:p w:rsidR="00DD469F" w:rsidRPr="00F24229" w:rsidRDefault="00DD469F" w:rsidP="006E04E7">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13</w:t>
            </w:r>
          </w:p>
        </w:tc>
        <w:tc>
          <w:tcPr>
            <w:tcW w:w="467" w:type="dxa"/>
            <w:vMerge/>
            <w:shd w:val="clear" w:color="auto" w:fill="auto"/>
            <w:vAlign w:val="center"/>
          </w:tcPr>
          <w:p w:rsidR="00DD469F" w:rsidRPr="00F24229" w:rsidRDefault="00DD469F" w:rsidP="00205B4D">
            <w:pPr>
              <w:widowControl/>
              <w:adjustRightInd w:val="0"/>
              <w:snapToGrid w:val="0"/>
              <w:jc w:val="center"/>
              <w:rPr>
                <w:rFonts w:ascii="宋体" w:hAnsi="宋体"/>
                <w:snapToGrid w:val="0"/>
                <w:kern w:val="0"/>
                <w:sz w:val="18"/>
                <w:szCs w:val="18"/>
              </w:rPr>
            </w:pPr>
          </w:p>
        </w:tc>
        <w:tc>
          <w:tcPr>
            <w:tcW w:w="709" w:type="dxa"/>
            <w:shd w:val="clear" w:color="auto" w:fill="auto"/>
            <w:vAlign w:val="center"/>
          </w:tcPr>
          <w:p w:rsidR="00DD469F" w:rsidRPr="00F24229" w:rsidRDefault="00DD469F"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绝缘</w:t>
            </w:r>
          </w:p>
          <w:p w:rsidR="00DD469F" w:rsidRPr="00F24229" w:rsidRDefault="00DD469F"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电阻</w:t>
            </w:r>
          </w:p>
        </w:tc>
        <w:tc>
          <w:tcPr>
            <w:tcW w:w="6301" w:type="dxa"/>
            <w:tcBorders>
              <w:bottom w:val="single" w:sz="4" w:space="0" w:color="000000"/>
            </w:tcBorders>
            <w:shd w:val="clear" w:color="auto" w:fill="auto"/>
            <w:vAlign w:val="center"/>
          </w:tcPr>
          <w:p w:rsidR="00DD469F" w:rsidRPr="00F24229" w:rsidRDefault="00DD469F" w:rsidP="002624C5">
            <w:pPr>
              <w:adjustRightInd w:val="0"/>
              <w:snapToGrid w:val="0"/>
              <w:rPr>
                <w:rFonts w:ascii="宋体" w:hAnsi="宋体"/>
                <w:snapToGrid w:val="0"/>
                <w:kern w:val="0"/>
                <w:sz w:val="18"/>
                <w:szCs w:val="18"/>
              </w:rPr>
            </w:pPr>
            <w:r w:rsidRPr="00F24229">
              <w:rPr>
                <w:rFonts w:ascii="宋体" w:hAnsi="宋体"/>
                <w:snapToGrid w:val="0"/>
                <w:kern w:val="0"/>
                <w:sz w:val="18"/>
                <w:szCs w:val="18"/>
              </w:rPr>
              <w:t>额定电压不大于500V时，一般环境中不低于</w:t>
            </w:r>
            <w:r>
              <w:rPr>
                <w:rFonts w:ascii="宋体" w:hAnsi="宋体" w:hint="eastAsia"/>
                <w:snapToGrid w:val="0"/>
                <w:kern w:val="0"/>
                <w:sz w:val="18"/>
                <w:szCs w:val="18"/>
              </w:rPr>
              <w:t>1</w:t>
            </w:r>
            <w:r w:rsidRPr="00F24229">
              <w:rPr>
                <w:rFonts w:ascii="宋体" w:hAnsi="宋体"/>
                <w:snapToGrid w:val="0"/>
                <w:kern w:val="0"/>
                <w:sz w:val="18"/>
                <w:szCs w:val="18"/>
              </w:rPr>
              <w:t>MΩ</w:t>
            </w:r>
            <w:r>
              <w:rPr>
                <w:rFonts w:ascii="宋体" w:hAnsi="宋体" w:hint="eastAsia"/>
                <w:snapToGrid w:val="0"/>
                <w:kern w:val="0"/>
                <w:sz w:val="18"/>
                <w:szCs w:val="18"/>
              </w:rPr>
              <w:t>；防爆起重机不低于1.5</w:t>
            </w:r>
            <w:r w:rsidRPr="00F24229">
              <w:rPr>
                <w:rFonts w:ascii="宋体" w:hAnsi="宋体"/>
                <w:snapToGrid w:val="0"/>
                <w:kern w:val="0"/>
                <w:sz w:val="18"/>
                <w:szCs w:val="18"/>
              </w:rPr>
              <w:t>MΩ。</w:t>
            </w:r>
          </w:p>
        </w:tc>
        <w:tc>
          <w:tcPr>
            <w:tcW w:w="1789" w:type="dxa"/>
            <w:tcBorders>
              <w:bottom w:val="single" w:sz="4" w:space="0" w:color="000000"/>
            </w:tcBorders>
            <w:shd w:val="clear" w:color="auto" w:fill="auto"/>
            <w:vAlign w:val="center"/>
          </w:tcPr>
          <w:p w:rsidR="00DD469F" w:rsidRPr="00F24229" w:rsidRDefault="00DD469F" w:rsidP="00205B4D">
            <w:pPr>
              <w:widowControl/>
              <w:adjustRightInd w:val="0"/>
              <w:snapToGrid w:val="0"/>
              <w:jc w:val="center"/>
              <w:rPr>
                <w:rFonts w:ascii="宋体" w:hAnsi="宋体" w:cs="宋体"/>
                <w:snapToGrid w:val="0"/>
                <w:kern w:val="0"/>
                <w:sz w:val="18"/>
                <w:szCs w:val="18"/>
              </w:rPr>
            </w:pPr>
          </w:p>
        </w:tc>
      </w:tr>
      <w:tr w:rsidR="00DD469F" w:rsidRPr="00F24229" w:rsidTr="00F24229">
        <w:trPr>
          <w:trHeight w:val="951"/>
          <w:jc w:val="center"/>
        </w:trPr>
        <w:tc>
          <w:tcPr>
            <w:tcW w:w="396" w:type="dxa"/>
            <w:shd w:val="clear" w:color="auto" w:fill="auto"/>
            <w:vAlign w:val="center"/>
          </w:tcPr>
          <w:p w:rsidR="00DD469F" w:rsidRPr="00F24229" w:rsidRDefault="00DD469F" w:rsidP="006E04E7">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14</w:t>
            </w:r>
          </w:p>
        </w:tc>
        <w:tc>
          <w:tcPr>
            <w:tcW w:w="467" w:type="dxa"/>
            <w:vMerge/>
            <w:shd w:val="clear" w:color="auto" w:fill="auto"/>
            <w:vAlign w:val="center"/>
          </w:tcPr>
          <w:p w:rsidR="00DD469F" w:rsidRPr="00F24229" w:rsidRDefault="00DD469F" w:rsidP="00205B4D">
            <w:pPr>
              <w:widowControl/>
              <w:adjustRightInd w:val="0"/>
              <w:snapToGrid w:val="0"/>
              <w:jc w:val="center"/>
              <w:rPr>
                <w:rFonts w:ascii="宋体" w:hAnsi="宋体"/>
                <w:snapToGrid w:val="0"/>
                <w:kern w:val="0"/>
                <w:sz w:val="18"/>
                <w:szCs w:val="18"/>
              </w:rPr>
            </w:pPr>
          </w:p>
        </w:tc>
        <w:tc>
          <w:tcPr>
            <w:tcW w:w="709" w:type="dxa"/>
            <w:shd w:val="clear" w:color="auto" w:fill="auto"/>
            <w:vAlign w:val="center"/>
          </w:tcPr>
          <w:p w:rsidR="00DD469F" w:rsidRPr="00F24229" w:rsidRDefault="00DD469F" w:rsidP="001901D9">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接地</w:t>
            </w:r>
          </w:p>
        </w:tc>
        <w:tc>
          <w:tcPr>
            <w:tcW w:w="6301" w:type="dxa"/>
            <w:shd w:val="clear" w:color="auto" w:fill="auto"/>
            <w:vAlign w:val="center"/>
          </w:tcPr>
          <w:p w:rsidR="00DD469F" w:rsidRPr="00F24229" w:rsidRDefault="00DD469F" w:rsidP="006E04E7">
            <w:pPr>
              <w:adjustRightInd w:val="0"/>
              <w:snapToGrid w:val="0"/>
              <w:rPr>
                <w:rFonts w:ascii="宋体" w:hAnsi="宋体"/>
                <w:snapToGrid w:val="0"/>
                <w:kern w:val="0"/>
                <w:sz w:val="18"/>
                <w:szCs w:val="18"/>
              </w:rPr>
            </w:pPr>
            <w:r w:rsidRPr="00F24229">
              <w:rPr>
                <w:rFonts w:ascii="宋体" w:hAnsi="宋体" w:hint="eastAsia"/>
                <w:snapToGrid w:val="0"/>
                <w:kern w:val="0"/>
                <w:sz w:val="18"/>
                <w:szCs w:val="18"/>
              </w:rPr>
              <w:t>(1)起重机上所有电气设备正常不带电的金属外壳均应与接地保护导线可靠联接；(2)</w:t>
            </w:r>
            <w:r w:rsidRPr="002624C5">
              <w:rPr>
                <w:rFonts w:ascii="宋体" w:hAnsi="宋体" w:hint="eastAsia"/>
                <w:snapToGrid w:val="0"/>
                <w:kern w:val="0"/>
                <w:sz w:val="18"/>
                <w:szCs w:val="18"/>
              </w:rPr>
              <w:t>采用TN接地系统时，PE线重复接地每一处的接地电阻不大于10</w:t>
            </w:r>
            <w:r w:rsidRPr="002624C5">
              <w:rPr>
                <w:rFonts w:ascii="宋体" w:hAnsi="宋体"/>
                <w:snapToGrid w:val="0"/>
                <w:kern w:val="0"/>
                <w:sz w:val="18"/>
                <w:szCs w:val="18"/>
              </w:rPr>
              <w:t>Ω</w:t>
            </w:r>
            <w:r>
              <w:rPr>
                <w:rFonts w:ascii="宋体" w:hAnsi="宋体" w:hint="eastAsia"/>
                <w:snapToGrid w:val="0"/>
                <w:kern w:val="0"/>
                <w:sz w:val="18"/>
                <w:szCs w:val="18"/>
              </w:rPr>
              <w:t>；</w:t>
            </w:r>
            <w:r w:rsidRPr="002624C5">
              <w:rPr>
                <w:rFonts w:ascii="宋体" w:hAnsi="宋体" w:hint="eastAsia"/>
                <w:snapToGrid w:val="0"/>
                <w:kern w:val="0"/>
                <w:sz w:val="18"/>
                <w:szCs w:val="18"/>
              </w:rPr>
              <w:t>采用TT接地系统时，起重机设置漏电保护装置，电气设备的外露可导电部分（电源保护接地线）的接地电阻不大于4</w:t>
            </w:r>
            <w:r w:rsidRPr="002624C5">
              <w:rPr>
                <w:rFonts w:ascii="宋体" w:hAnsi="宋体"/>
                <w:snapToGrid w:val="0"/>
                <w:kern w:val="0"/>
                <w:sz w:val="18"/>
                <w:szCs w:val="18"/>
              </w:rPr>
              <w:t>Ω</w:t>
            </w:r>
            <w:r>
              <w:rPr>
                <w:rFonts w:ascii="宋体" w:hAnsi="宋体" w:hint="eastAsia"/>
                <w:snapToGrid w:val="0"/>
                <w:kern w:val="0"/>
                <w:sz w:val="18"/>
                <w:szCs w:val="18"/>
              </w:rPr>
              <w:t>；</w:t>
            </w:r>
            <w:r w:rsidRPr="002624C5">
              <w:rPr>
                <w:rFonts w:ascii="宋体" w:hAnsi="宋体" w:hint="eastAsia"/>
                <w:snapToGrid w:val="0"/>
                <w:kern w:val="0"/>
                <w:sz w:val="18"/>
                <w:szCs w:val="18"/>
              </w:rPr>
              <w:t>采用IT接地系统时，起重机电气设备的外露可导电部分（电源保护接地线）的接地电阻不大于4Ω。</w:t>
            </w:r>
          </w:p>
        </w:tc>
        <w:tc>
          <w:tcPr>
            <w:tcW w:w="1789" w:type="dxa"/>
            <w:tcBorders>
              <w:top w:val="single" w:sz="4" w:space="0" w:color="000000"/>
              <w:bottom w:val="single" w:sz="4" w:space="0" w:color="000000"/>
            </w:tcBorders>
            <w:shd w:val="clear" w:color="auto" w:fill="auto"/>
            <w:vAlign w:val="center"/>
          </w:tcPr>
          <w:p w:rsidR="00DD469F" w:rsidRPr="00F24229" w:rsidRDefault="00DD469F" w:rsidP="00205B4D">
            <w:pPr>
              <w:widowControl/>
              <w:adjustRightInd w:val="0"/>
              <w:snapToGrid w:val="0"/>
              <w:jc w:val="center"/>
              <w:rPr>
                <w:rFonts w:ascii="宋体" w:hAnsi="宋体" w:cs="宋体"/>
                <w:snapToGrid w:val="0"/>
                <w:kern w:val="0"/>
                <w:sz w:val="18"/>
                <w:szCs w:val="18"/>
              </w:rPr>
            </w:pPr>
          </w:p>
        </w:tc>
      </w:tr>
      <w:tr w:rsidR="00DD469F" w:rsidRPr="00F24229" w:rsidTr="0072000E">
        <w:trPr>
          <w:trHeight w:val="536"/>
          <w:jc w:val="center"/>
        </w:trPr>
        <w:tc>
          <w:tcPr>
            <w:tcW w:w="396" w:type="dxa"/>
            <w:shd w:val="clear" w:color="auto" w:fill="auto"/>
            <w:vAlign w:val="center"/>
          </w:tcPr>
          <w:p w:rsidR="00DD469F" w:rsidRPr="00F24229" w:rsidRDefault="00DD469F" w:rsidP="009535C2">
            <w:pPr>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15</w:t>
            </w:r>
          </w:p>
        </w:tc>
        <w:tc>
          <w:tcPr>
            <w:tcW w:w="467" w:type="dxa"/>
            <w:vMerge/>
            <w:shd w:val="clear" w:color="auto" w:fill="auto"/>
            <w:vAlign w:val="center"/>
          </w:tcPr>
          <w:p w:rsidR="00DD469F" w:rsidRPr="00F24229" w:rsidRDefault="00DD469F" w:rsidP="00205B4D">
            <w:pPr>
              <w:widowControl/>
              <w:adjustRightInd w:val="0"/>
              <w:snapToGrid w:val="0"/>
              <w:jc w:val="center"/>
              <w:rPr>
                <w:rFonts w:ascii="宋体" w:hAnsi="宋体"/>
                <w:snapToGrid w:val="0"/>
                <w:kern w:val="0"/>
                <w:sz w:val="18"/>
                <w:szCs w:val="18"/>
              </w:rPr>
            </w:pPr>
          </w:p>
        </w:tc>
        <w:tc>
          <w:tcPr>
            <w:tcW w:w="709" w:type="dxa"/>
            <w:shd w:val="clear" w:color="auto" w:fill="auto"/>
            <w:vAlign w:val="center"/>
          </w:tcPr>
          <w:p w:rsidR="00DD469F" w:rsidRDefault="00DD469F" w:rsidP="00A42FF4">
            <w:pPr>
              <w:widowControl/>
              <w:adjustRightInd w:val="0"/>
              <w:snapToGrid w:val="0"/>
              <w:ind w:leftChars="-50" w:left="-105" w:rightChars="-50" w:right="-105"/>
              <w:jc w:val="center"/>
              <w:rPr>
                <w:sz w:val="18"/>
                <w:szCs w:val="18"/>
              </w:rPr>
            </w:pPr>
            <w:r w:rsidRPr="009D68D7">
              <w:rPr>
                <w:rFonts w:hint="eastAsia"/>
                <w:sz w:val="18"/>
                <w:szCs w:val="18"/>
              </w:rPr>
              <w:t>照明</w:t>
            </w:r>
          </w:p>
          <w:p w:rsidR="00DD469F" w:rsidRPr="009D68D7" w:rsidRDefault="00DD469F" w:rsidP="00A42FF4">
            <w:pPr>
              <w:widowControl/>
              <w:adjustRightInd w:val="0"/>
              <w:snapToGrid w:val="0"/>
              <w:ind w:leftChars="-50" w:left="-105" w:rightChars="-50" w:right="-105"/>
              <w:jc w:val="center"/>
              <w:rPr>
                <w:rFonts w:ascii="宋体" w:hAnsi="宋体"/>
                <w:snapToGrid w:val="0"/>
                <w:kern w:val="0"/>
                <w:sz w:val="18"/>
                <w:szCs w:val="18"/>
              </w:rPr>
            </w:pPr>
            <w:r w:rsidRPr="009D68D7">
              <w:rPr>
                <w:rFonts w:hint="eastAsia"/>
                <w:sz w:val="18"/>
                <w:szCs w:val="18"/>
              </w:rPr>
              <w:t>与信号</w:t>
            </w:r>
          </w:p>
        </w:tc>
        <w:tc>
          <w:tcPr>
            <w:tcW w:w="6301" w:type="dxa"/>
            <w:shd w:val="clear" w:color="auto" w:fill="auto"/>
            <w:vAlign w:val="center"/>
          </w:tcPr>
          <w:p w:rsidR="00DD469F" w:rsidRPr="009D68D7" w:rsidRDefault="00DD469F" w:rsidP="00A42FF4">
            <w:pPr>
              <w:adjustRightInd w:val="0"/>
              <w:snapToGrid w:val="0"/>
              <w:rPr>
                <w:sz w:val="18"/>
                <w:szCs w:val="18"/>
              </w:rPr>
            </w:pPr>
            <w:r w:rsidRPr="009D68D7">
              <w:rPr>
                <w:rFonts w:hint="eastAsia"/>
                <w:sz w:val="18"/>
                <w:szCs w:val="18"/>
              </w:rPr>
              <w:t>司机室、通道、电气室和机房的应照明完好；总电源分合指示灯、示警音响装置应完好有效。</w:t>
            </w:r>
          </w:p>
        </w:tc>
        <w:tc>
          <w:tcPr>
            <w:tcW w:w="1789" w:type="dxa"/>
            <w:tcBorders>
              <w:top w:val="single" w:sz="4" w:space="0" w:color="000000"/>
              <w:bottom w:val="single" w:sz="4" w:space="0" w:color="000000"/>
            </w:tcBorders>
            <w:shd w:val="clear" w:color="auto" w:fill="auto"/>
            <w:vAlign w:val="center"/>
          </w:tcPr>
          <w:p w:rsidR="00DD469F" w:rsidRPr="00F24229" w:rsidRDefault="00DD469F" w:rsidP="00205B4D">
            <w:pPr>
              <w:widowControl/>
              <w:adjustRightInd w:val="0"/>
              <w:snapToGrid w:val="0"/>
              <w:jc w:val="center"/>
              <w:rPr>
                <w:rFonts w:ascii="宋体" w:hAnsi="宋体" w:cs="宋体"/>
                <w:snapToGrid w:val="0"/>
                <w:kern w:val="0"/>
                <w:sz w:val="18"/>
                <w:szCs w:val="18"/>
              </w:rPr>
            </w:pPr>
          </w:p>
        </w:tc>
      </w:tr>
      <w:tr w:rsidR="00DD469F" w:rsidRPr="00F24229" w:rsidTr="00C5014B">
        <w:trPr>
          <w:trHeight w:val="984"/>
          <w:jc w:val="center"/>
        </w:trPr>
        <w:tc>
          <w:tcPr>
            <w:tcW w:w="396" w:type="dxa"/>
            <w:shd w:val="clear" w:color="auto" w:fill="auto"/>
            <w:vAlign w:val="center"/>
          </w:tcPr>
          <w:p w:rsidR="00DD469F" w:rsidRPr="00F24229" w:rsidRDefault="00DD469F" w:rsidP="009535C2">
            <w:pPr>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16</w:t>
            </w:r>
          </w:p>
        </w:tc>
        <w:tc>
          <w:tcPr>
            <w:tcW w:w="467" w:type="dxa"/>
            <w:vMerge/>
            <w:shd w:val="clear" w:color="auto" w:fill="auto"/>
            <w:vAlign w:val="center"/>
          </w:tcPr>
          <w:p w:rsidR="00DD469F" w:rsidRPr="00F24229" w:rsidRDefault="00DD469F" w:rsidP="00205B4D">
            <w:pPr>
              <w:widowControl/>
              <w:adjustRightInd w:val="0"/>
              <w:snapToGrid w:val="0"/>
              <w:jc w:val="center"/>
              <w:rPr>
                <w:rFonts w:ascii="宋体" w:hAnsi="宋体"/>
                <w:snapToGrid w:val="0"/>
                <w:kern w:val="0"/>
                <w:sz w:val="18"/>
                <w:szCs w:val="18"/>
              </w:rPr>
            </w:pPr>
          </w:p>
        </w:tc>
        <w:tc>
          <w:tcPr>
            <w:tcW w:w="709" w:type="dxa"/>
            <w:shd w:val="clear" w:color="auto" w:fill="auto"/>
            <w:vAlign w:val="center"/>
          </w:tcPr>
          <w:p w:rsidR="00DD469F" w:rsidRPr="00F24229" w:rsidRDefault="00DD469F" w:rsidP="00205B4D">
            <w:pPr>
              <w:adjustRightInd w:val="0"/>
              <w:snapToGrid w:val="0"/>
              <w:jc w:val="center"/>
              <w:rPr>
                <w:rFonts w:ascii="宋体" w:hAnsi="宋体"/>
                <w:snapToGrid w:val="0"/>
                <w:kern w:val="0"/>
                <w:sz w:val="18"/>
                <w:szCs w:val="18"/>
              </w:rPr>
            </w:pPr>
            <w:r w:rsidRPr="00F24229">
              <w:rPr>
                <w:rFonts w:ascii="宋体" w:hAnsi="宋体" w:hint="eastAsia"/>
                <w:snapToGrid w:val="0"/>
                <w:kern w:val="0"/>
                <w:sz w:val="18"/>
                <w:szCs w:val="18"/>
              </w:rPr>
              <w:t>电气保护装置</w:t>
            </w:r>
          </w:p>
        </w:tc>
        <w:tc>
          <w:tcPr>
            <w:tcW w:w="6301" w:type="dxa"/>
            <w:shd w:val="clear" w:color="auto" w:fill="auto"/>
            <w:vAlign w:val="center"/>
          </w:tcPr>
          <w:p w:rsidR="00DD469F" w:rsidRPr="002624C5" w:rsidRDefault="00DD469F" w:rsidP="00C5014B">
            <w:pPr>
              <w:adjustRightInd w:val="0"/>
              <w:snapToGrid w:val="0"/>
              <w:rPr>
                <w:rFonts w:ascii="宋体" w:hAnsi="宋体"/>
                <w:sz w:val="18"/>
                <w:szCs w:val="18"/>
              </w:rPr>
            </w:pPr>
            <w:r w:rsidRPr="002624C5">
              <w:rPr>
                <w:rFonts w:ascii="宋体" w:hAnsi="宋体" w:hint="eastAsia"/>
                <w:sz w:val="18"/>
                <w:szCs w:val="18"/>
              </w:rPr>
              <w:t>(1)</w:t>
            </w:r>
            <w:r>
              <w:rPr>
                <w:rFonts w:ascii="宋体" w:hAnsi="宋体" w:hint="eastAsia"/>
                <w:sz w:val="18"/>
                <w:szCs w:val="18"/>
              </w:rPr>
              <w:t>线路</w:t>
            </w:r>
            <w:r w:rsidRPr="002624C5">
              <w:rPr>
                <w:rFonts w:ascii="宋体" w:hAnsi="宋体"/>
                <w:sz w:val="18"/>
                <w:szCs w:val="18"/>
              </w:rPr>
              <w:t>保护</w:t>
            </w:r>
            <w:r>
              <w:rPr>
                <w:rFonts w:ascii="宋体" w:hAnsi="宋体" w:hint="eastAsia"/>
                <w:sz w:val="18"/>
                <w:szCs w:val="18"/>
              </w:rPr>
              <w:t>、</w:t>
            </w:r>
            <w:r w:rsidRPr="002624C5">
              <w:rPr>
                <w:rFonts w:ascii="宋体" w:hAnsi="宋体" w:hint="eastAsia"/>
                <w:sz w:val="18"/>
                <w:szCs w:val="18"/>
              </w:rPr>
              <w:t>失压保护：</w:t>
            </w:r>
            <w:r>
              <w:rPr>
                <w:rFonts w:ascii="宋体" w:hAnsi="宋体" w:hint="eastAsia"/>
                <w:sz w:val="18"/>
                <w:szCs w:val="18"/>
              </w:rPr>
              <w:t>、</w:t>
            </w:r>
            <w:r w:rsidRPr="002624C5">
              <w:rPr>
                <w:rFonts w:ascii="宋体" w:hAnsi="宋体" w:hint="eastAsia"/>
                <w:sz w:val="18"/>
                <w:szCs w:val="18"/>
              </w:rPr>
              <w:t>零位保护</w:t>
            </w:r>
            <w:r>
              <w:rPr>
                <w:rFonts w:ascii="宋体" w:hAnsi="宋体" w:hint="eastAsia"/>
                <w:sz w:val="18"/>
                <w:szCs w:val="18"/>
              </w:rPr>
              <w:t>、</w:t>
            </w:r>
            <w:r w:rsidRPr="002624C5">
              <w:rPr>
                <w:rFonts w:ascii="宋体" w:hAnsi="宋体" w:hint="eastAsia"/>
                <w:sz w:val="18"/>
                <w:szCs w:val="18"/>
              </w:rPr>
              <w:t>错相和缺相保护</w:t>
            </w:r>
            <w:r>
              <w:rPr>
                <w:rFonts w:ascii="宋体" w:hAnsi="宋体" w:hint="eastAsia"/>
                <w:sz w:val="18"/>
                <w:szCs w:val="18"/>
              </w:rPr>
              <w:t>工作正常（2）</w:t>
            </w:r>
            <w:r w:rsidRPr="002624C5">
              <w:rPr>
                <w:rFonts w:ascii="宋体" w:hAnsi="宋体" w:hint="eastAsia"/>
                <w:sz w:val="18"/>
                <w:szCs w:val="18"/>
              </w:rPr>
              <w:t>吊运熔融金属或者发生事故后可能造成重大危险或者损失的起重机械起升机构电动机定子异常失电保护</w:t>
            </w:r>
            <w:r>
              <w:rPr>
                <w:rFonts w:ascii="宋体" w:hAnsi="宋体" w:hint="eastAsia"/>
                <w:sz w:val="18"/>
                <w:szCs w:val="18"/>
              </w:rPr>
              <w:t>工作正常</w:t>
            </w:r>
            <w:r w:rsidRPr="002624C5">
              <w:rPr>
                <w:rFonts w:ascii="宋体" w:hAnsi="宋体" w:hint="eastAsia"/>
                <w:sz w:val="18"/>
                <w:szCs w:val="18"/>
              </w:rPr>
              <w:t xml:space="preserve"> (</w:t>
            </w:r>
            <w:r>
              <w:rPr>
                <w:rFonts w:ascii="宋体" w:hAnsi="宋体" w:hint="eastAsia"/>
                <w:sz w:val="18"/>
                <w:szCs w:val="18"/>
              </w:rPr>
              <w:t>3</w:t>
            </w:r>
            <w:r w:rsidRPr="002624C5">
              <w:rPr>
                <w:rFonts w:ascii="宋体" w:hAnsi="宋体" w:hint="eastAsia"/>
                <w:sz w:val="18"/>
                <w:szCs w:val="18"/>
              </w:rPr>
              <w:t>)</w:t>
            </w:r>
            <w:r w:rsidRPr="009D68D7">
              <w:rPr>
                <w:rFonts w:ascii="宋体" w:hAnsi="宋体"/>
                <w:sz w:val="18"/>
                <w:szCs w:val="18"/>
              </w:rPr>
              <w:t xml:space="preserve"> 突然失电可能造成事故的场合</w:t>
            </w:r>
            <w:r w:rsidRPr="002624C5">
              <w:rPr>
                <w:rFonts w:ascii="宋体" w:hAnsi="宋体" w:hint="eastAsia"/>
                <w:sz w:val="18"/>
                <w:szCs w:val="18"/>
              </w:rPr>
              <w:t>失磁保护</w:t>
            </w:r>
            <w:r>
              <w:rPr>
                <w:rFonts w:ascii="宋体" w:hAnsi="宋体" w:hint="eastAsia"/>
                <w:sz w:val="18"/>
                <w:szCs w:val="18"/>
              </w:rPr>
              <w:t>工作正常（4）</w:t>
            </w:r>
            <w:r w:rsidRPr="002624C5">
              <w:rPr>
                <w:rFonts w:ascii="宋体" w:hAnsi="宋体" w:hint="eastAsia"/>
                <w:sz w:val="18"/>
                <w:szCs w:val="18"/>
              </w:rPr>
              <w:t>电动机的保护（电动葫芦除外）</w:t>
            </w:r>
            <w:r>
              <w:rPr>
                <w:rFonts w:ascii="宋体" w:hAnsi="宋体" w:hint="eastAsia"/>
                <w:sz w:val="18"/>
                <w:szCs w:val="18"/>
              </w:rPr>
              <w:t>符合要求</w:t>
            </w:r>
          </w:p>
        </w:tc>
        <w:tc>
          <w:tcPr>
            <w:tcW w:w="1789" w:type="dxa"/>
            <w:tcBorders>
              <w:top w:val="single" w:sz="4" w:space="0" w:color="000000"/>
            </w:tcBorders>
            <w:shd w:val="clear" w:color="auto" w:fill="auto"/>
            <w:vAlign w:val="center"/>
          </w:tcPr>
          <w:p w:rsidR="00DD469F" w:rsidRPr="00F24229" w:rsidRDefault="00DD469F" w:rsidP="00205B4D">
            <w:pPr>
              <w:widowControl/>
              <w:adjustRightInd w:val="0"/>
              <w:snapToGrid w:val="0"/>
              <w:jc w:val="center"/>
              <w:rPr>
                <w:rFonts w:ascii="宋体" w:hAnsi="宋体" w:cs="宋体"/>
                <w:snapToGrid w:val="0"/>
                <w:kern w:val="0"/>
                <w:sz w:val="18"/>
                <w:szCs w:val="18"/>
              </w:rPr>
            </w:pPr>
          </w:p>
        </w:tc>
      </w:tr>
      <w:tr w:rsidR="00DD469F" w:rsidRPr="00F24229" w:rsidTr="00F24229">
        <w:trPr>
          <w:trHeight w:val="1073"/>
          <w:jc w:val="center"/>
        </w:trPr>
        <w:tc>
          <w:tcPr>
            <w:tcW w:w="396" w:type="dxa"/>
            <w:shd w:val="clear" w:color="auto" w:fill="auto"/>
            <w:vAlign w:val="center"/>
          </w:tcPr>
          <w:p w:rsidR="00DD469F" w:rsidRPr="00F24229" w:rsidRDefault="00DD469F" w:rsidP="006E04E7">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17</w:t>
            </w:r>
          </w:p>
        </w:tc>
        <w:tc>
          <w:tcPr>
            <w:tcW w:w="467" w:type="dxa"/>
            <w:vMerge/>
            <w:shd w:val="clear" w:color="auto" w:fill="auto"/>
            <w:vAlign w:val="center"/>
          </w:tcPr>
          <w:p w:rsidR="00DD469F" w:rsidRPr="00F24229" w:rsidRDefault="00DD469F" w:rsidP="00205B4D">
            <w:pPr>
              <w:widowControl/>
              <w:adjustRightInd w:val="0"/>
              <w:snapToGrid w:val="0"/>
              <w:ind w:leftChars="-50" w:left="-105" w:rightChars="-50" w:right="-105"/>
              <w:jc w:val="center"/>
              <w:rPr>
                <w:rFonts w:ascii="宋体" w:hAnsi="宋体"/>
                <w:snapToGrid w:val="0"/>
                <w:kern w:val="0"/>
                <w:sz w:val="18"/>
                <w:szCs w:val="18"/>
              </w:rPr>
            </w:pPr>
          </w:p>
        </w:tc>
        <w:tc>
          <w:tcPr>
            <w:tcW w:w="709" w:type="dxa"/>
            <w:shd w:val="clear" w:color="auto" w:fill="auto"/>
            <w:vAlign w:val="center"/>
          </w:tcPr>
          <w:p w:rsidR="00DD469F" w:rsidRPr="00F24229" w:rsidRDefault="00DD469F" w:rsidP="00205B4D">
            <w:pPr>
              <w:adjustRightInd w:val="0"/>
              <w:snapToGrid w:val="0"/>
              <w:ind w:leftChars="-50" w:left="-105" w:rightChars="-50" w:right="-105"/>
              <w:jc w:val="center"/>
              <w:rPr>
                <w:rFonts w:ascii="宋体" w:hAnsi="宋体"/>
                <w:snapToGrid w:val="0"/>
                <w:kern w:val="0"/>
                <w:sz w:val="18"/>
                <w:szCs w:val="18"/>
              </w:rPr>
            </w:pPr>
            <w:r w:rsidRPr="00F24229">
              <w:rPr>
                <w:rFonts w:ascii="宋体" w:hAnsi="宋体" w:hint="eastAsia"/>
                <w:snapToGrid w:val="0"/>
                <w:kern w:val="0"/>
                <w:sz w:val="18"/>
                <w:szCs w:val="18"/>
              </w:rPr>
              <w:t>操纵装置</w:t>
            </w:r>
          </w:p>
        </w:tc>
        <w:tc>
          <w:tcPr>
            <w:tcW w:w="6301" w:type="dxa"/>
            <w:shd w:val="clear" w:color="auto" w:fill="auto"/>
            <w:vAlign w:val="center"/>
          </w:tcPr>
          <w:p w:rsidR="00DD469F" w:rsidRPr="00F24229" w:rsidRDefault="00DD469F" w:rsidP="006E04E7">
            <w:pPr>
              <w:adjustRightInd w:val="0"/>
              <w:snapToGrid w:val="0"/>
              <w:rPr>
                <w:rFonts w:ascii="宋体" w:hAnsi="宋体"/>
                <w:snapToGrid w:val="0"/>
                <w:kern w:val="0"/>
                <w:sz w:val="18"/>
                <w:szCs w:val="18"/>
              </w:rPr>
            </w:pPr>
            <w:r w:rsidRPr="00F24229">
              <w:rPr>
                <w:rFonts w:ascii="宋体" w:hAnsi="宋体" w:hint="eastAsia"/>
                <w:snapToGrid w:val="0"/>
                <w:kern w:val="0"/>
                <w:sz w:val="18"/>
                <w:szCs w:val="18"/>
              </w:rPr>
              <w:t>(1)操纵机构的操作方向应与起重机的各机构运转方向相符；(2)各操纵装置间的联锁装置应有效，当其中一套操纵装置控制起重机机构动作时，其余操纵装置应不起作用；(3)便携式按钮盘控制电缆的承力绳无断裂损坏现象，外壳应坚固无缺损。</w:t>
            </w:r>
          </w:p>
        </w:tc>
        <w:tc>
          <w:tcPr>
            <w:tcW w:w="1789" w:type="dxa"/>
            <w:shd w:val="clear" w:color="auto" w:fill="auto"/>
            <w:vAlign w:val="center"/>
          </w:tcPr>
          <w:p w:rsidR="00DD469F" w:rsidRPr="00F24229" w:rsidRDefault="00DD469F" w:rsidP="00205B4D">
            <w:pPr>
              <w:widowControl/>
              <w:adjustRightInd w:val="0"/>
              <w:snapToGrid w:val="0"/>
              <w:jc w:val="center"/>
              <w:rPr>
                <w:rFonts w:ascii="宋体" w:hAnsi="宋体" w:cs="宋体"/>
                <w:snapToGrid w:val="0"/>
                <w:kern w:val="0"/>
                <w:sz w:val="18"/>
                <w:szCs w:val="18"/>
              </w:rPr>
            </w:pPr>
          </w:p>
        </w:tc>
      </w:tr>
      <w:tr w:rsidR="00DD469F" w:rsidRPr="00F24229" w:rsidTr="00034BD4">
        <w:trPr>
          <w:trHeight w:val="792"/>
          <w:jc w:val="center"/>
        </w:trPr>
        <w:tc>
          <w:tcPr>
            <w:tcW w:w="396" w:type="dxa"/>
            <w:shd w:val="clear" w:color="auto" w:fill="auto"/>
            <w:vAlign w:val="center"/>
          </w:tcPr>
          <w:p w:rsidR="00DD469F" w:rsidRPr="00F24229" w:rsidRDefault="00DD469F" w:rsidP="00A42FF4">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18</w:t>
            </w:r>
          </w:p>
        </w:tc>
        <w:tc>
          <w:tcPr>
            <w:tcW w:w="1176" w:type="dxa"/>
            <w:gridSpan w:val="2"/>
            <w:shd w:val="clear" w:color="auto" w:fill="auto"/>
            <w:vAlign w:val="center"/>
          </w:tcPr>
          <w:p w:rsidR="00DD469F" w:rsidRPr="00F24229" w:rsidRDefault="00DD469F" w:rsidP="00A42FF4">
            <w:pPr>
              <w:pStyle w:val="Default"/>
              <w:snapToGrid w:val="0"/>
              <w:ind w:leftChars="-50" w:left="-105" w:rightChars="-50" w:right="-105"/>
              <w:jc w:val="center"/>
              <w:rPr>
                <w:rFonts w:hAnsi="宋体"/>
                <w:sz w:val="18"/>
                <w:szCs w:val="18"/>
              </w:rPr>
            </w:pPr>
            <w:r>
              <w:rPr>
                <w:rFonts w:hAnsi="宋体" w:hint="eastAsia"/>
                <w:snapToGrid w:val="0"/>
                <w:sz w:val="18"/>
                <w:szCs w:val="18"/>
              </w:rPr>
              <w:t>司机室检查</w:t>
            </w:r>
          </w:p>
        </w:tc>
        <w:tc>
          <w:tcPr>
            <w:tcW w:w="6301" w:type="dxa"/>
            <w:shd w:val="clear" w:color="auto" w:fill="auto"/>
            <w:vAlign w:val="center"/>
          </w:tcPr>
          <w:p w:rsidR="00DD469F" w:rsidRPr="00F24229" w:rsidRDefault="00DD469F" w:rsidP="00A42FF4">
            <w:pPr>
              <w:pStyle w:val="a6"/>
              <w:adjustRightInd w:val="0"/>
              <w:snapToGrid w:val="0"/>
              <w:rPr>
                <w:rFonts w:hAnsi="宋体"/>
                <w:sz w:val="18"/>
                <w:szCs w:val="18"/>
              </w:rPr>
            </w:pPr>
            <w:r w:rsidRPr="00744E93">
              <w:rPr>
                <w:rFonts w:hAnsi="宋体"/>
                <w:sz w:val="18"/>
                <w:szCs w:val="18"/>
              </w:rPr>
              <w:t>(</w:t>
            </w:r>
            <w:r w:rsidRPr="00744E93">
              <w:rPr>
                <w:rFonts w:hAnsi="宋体" w:hint="eastAsia"/>
                <w:sz w:val="18"/>
                <w:szCs w:val="18"/>
              </w:rPr>
              <w:t>1</w:t>
            </w:r>
            <w:r w:rsidRPr="00744E93">
              <w:rPr>
                <w:rFonts w:hAnsi="宋体"/>
                <w:sz w:val="18"/>
                <w:szCs w:val="18"/>
              </w:rPr>
              <w:t>)司机室配有灭火器和</w:t>
            </w:r>
            <w:r w:rsidRPr="00744E93">
              <w:rPr>
                <w:rFonts w:hAnsi="宋体" w:hint="eastAsia"/>
                <w:sz w:val="18"/>
                <w:szCs w:val="18"/>
              </w:rPr>
              <w:t>司机室地板应用防滑的非金属隔热材料覆盖</w:t>
            </w:r>
            <w:r w:rsidRPr="00744E93">
              <w:rPr>
                <w:rFonts w:hAnsi="宋体"/>
                <w:sz w:val="18"/>
                <w:szCs w:val="18"/>
              </w:rPr>
              <w:t>,各操作装置标志完好、醒目。(</w:t>
            </w:r>
            <w:r w:rsidRPr="00744E93">
              <w:rPr>
                <w:rFonts w:hAnsi="宋体" w:hint="eastAsia"/>
                <w:sz w:val="18"/>
                <w:szCs w:val="18"/>
              </w:rPr>
              <w:t>2</w:t>
            </w:r>
            <w:r w:rsidRPr="00744E93">
              <w:rPr>
                <w:rFonts w:hAnsi="宋体"/>
                <w:sz w:val="18"/>
                <w:szCs w:val="18"/>
              </w:rPr>
              <w:t>)司机室的固定连接牢固，无明显缺陷，在露天工作设置防风、防雨、防晒等防护装置。</w:t>
            </w:r>
          </w:p>
        </w:tc>
        <w:tc>
          <w:tcPr>
            <w:tcW w:w="1789" w:type="dxa"/>
            <w:shd w:val="clear" w:color="auto" w:fill="auto"/>
            <w:vAlign w:val="center"/>
          </w:tcPr>
          <w:p w:rsidR="00DD469F" w:rsidRPr="00F24229" w:rsidRDefault="00DD469F" w:rsidP="00A42FF4">
            <w:pPr>
              <w:widowControl/>
              <w:adjustRightInd w:val="0"/>
              <w:snapToGrid w:val="0"/>
              <w:jc w:val="center"/>
              <w:rPr>
                <w:rFonts w:ascii="宋体" w:hAnsi="宋体" w:cs="宋体"/>
                <w:snapToGrid w:val="0"/>
                <w:kern w:val="0"/>
                <w:sz w:val="18"/>
                <w:szCs w:val="18"/>
              </w:rPr>
            </w:pPr>
          </w:p>
        </w:tc>
      </w:tr>
      <w:tr w:rsidR="00DD469F" w:rsidRPr="00F24229" w:rsidTr="00F24229">
        <w:trPr>
          <w:trHeight w:val="397"/>
          <w:jc w:val="center"/>
        </w:trPr>
        <w:tc>
          <w:tcPr>
            <w:tcW w:w="396" w:type="dxa"/>
            <w:shd w:val="clear" w:color="auto" w:fill="auto"/>
            <w:vAlign w:val="center"/>
          </w:tcPr>
          <w:p w:rsidR="00DD469F" w:rsidRPr="00F24229" w:rsidRDefault="00DD469F" w:rsidP="00DD469F">
            <w:pPr>
              <w:widowControl/>
              <w:adjustRightInd w:val="0"/>
              <w:snapToGrid w:val="0"/>
              <w:jc w:val="center"/>
              <w:rPr>
                <w:rFonts w:ascii="宋体" w:hAnsi="宋体" w:cs="宋体"/>
                <w:snapToGrid w:val="0"/>
                <w:kern w:val="0"/>
                <w:sz w:val="18"/>
                <w:szCs w:val="18"/>
              </w:rPr>
            </w:pPr>
            <w:r w:rsidRPr="00F24229">
              <w:rPr>
                <w:rFonts w:ascii="宋体" w:hAnsi="宋体" w:cs="宋体" w:hint="eastAsia"/>
                <w:snapToGrid w:val="0"/>
                <w:kern w:val="0"/>
                <w:sz w:val="18"/>
                <w:szCs w:val="18"/>
              </w:rPr>
              <w:t>1</w:t>
            </w:r>
            <w:r>
              <w:rPr>
                <w:rFonts w:ascii="宋体" w:hAnsi="宋体" w:cs="宋体" w:hint="eastAsia"/>
                <w:snapToGrid w:val="0"/>
                <w:kern w:val="0"/>
                <w:sz w:val="18"/>
                <w:szCs w:val="18"/>
              </w:rPr>
              <w:t>9</w:t>
            </w:r>
          </w:p>
        </w:tc>
        <w:tc>
          <w:tcPr>
            <w:tcW w:w="1176" w:type="dxa"/>
            <w:gridSpan w:val="2"/>
            <w:shd w:val="clear" w:color="auto" w:fill="auto"/>
            <w:vAlign w:val="center"/>
          </w:tcPr>
          <w:p w:rsidR="00DD469F" w:rsidRPr="00F24229" w:rsidRDefault="00DD469F" w:rsidP="00205B4D">
            <w:pPr>
              <w:pStyle w:val="Default"/>
              <w:snapToGrid w:val="0"/>
              <w:jc w:val="center"/>
              <w:rPr>
                <w:rFonts w:hAnsi="宋体"/>
                <w:snapToGrid w:val="0"/>
                <w:sz w:val="18"/>
                <w:szCs w:val="18"/>
              </w:rPr>
            </w:pPr>
            <w:r w:rsidRPr="00F24229">
              <w:rPr>
                <w:rFonts w:hAnsi="宋体" w:hint="eastAsia"/>
                <w:snapToGrid w:val="0"/>
                <w:sz w:val="18"/>
                <w:szCs w:val="18"/>
              </w:rPr>
              <w:t>空载试验</w:t>
            </w:r>
          </w:p>
        </w:tc>
        <w:tc>
          <w:tcPr>
            <w:tcW w:w="6301" w:type="dxa"/>
            <w:shd w:val="clear" w:color="auto" w:fill="auto"/>
            <w:vAlign w:val="center"/>
          </w:tcPr>
          <w:p w:rsidR="00DD469F" w:rsidRPr="00F24229" w:rsidRDefault="00DD469F" w:rsidP="00205B4D">
            <w:pPr>
              <w:pStyle w:val="Default"/>
              <w:snapToGrid w:val="0"/>
              <w:jc w:val="both"/>
              <w:rPr>
                <w:rFonts w:hAnsi="宋体"/>
                <w:snapToGrid w:val="0"/>
                <w:sz w:val="18"/>
                <w:szCs w:val="18"/>
              </w:rPr>
            </w:pPr>
            <w:r w:rsidRPr="00F24229">
              <w:rPr>
                <w:rFonts w:hAnsi="宋体" w:hint="eastAsia"/>
                <w:snapToGrid w:val="0"/>
                <w:sz w:val="18"/>
                <w:szCs w:val="18"/>
              </w:rPr>
              <w:t>通电，各安全装置试验合格后，进行空载起升、运行试验，各控制运行功能工作正常，控制灵活；运行平稳、各机构运行无异常声响，大、小车沿轨道全长无啃轨现象。</w:t>
            </w:r>
          </w:p>
        </w:tc>
        <w:tc>
          <w:tcPr>
            <w:tcW w:w="1789" w:type="dxa"/>
            <w:shd w:val="clear" w:color="auto" w:fill="auto"/>
            <w:vAlign w:val="center"/>
          </w:tcPr>
          <w:p w:rsidR="00DD469F" w:rsidRPr="00F24229" w:rsidRDefault="00DD469F" w:rsidP="00205B4D">
            <w:pPr>
              <w:widowControl/>
              <w:adjustRightInd w:val="0"/>
              <w:snapToGrid w:val="0"/>
              <w:jc w:val="center"/>
              <w:rPr>
                <w:rFonts w:ascii="宋体" w:hAnsi="宋体" w:cs="宋体"/>
                <w:snapToGrid w:val="0"/>
                <w:kern w:val="0"/>
                <w:sz w:val="18"/>
                <w:szCs w:val="18"/>
              </w:rPr>
            </w:pPr>
          </w:p>
        </w:tc>
      </w:tr>
    </w:tbl>
    <w:p w:rsidR="002978FA" w:rsidRPr="002978FA" w:rsidRDefault="002978FA" w:rsidP="004B54EE">
      <w:pPr>
        <w:jc w:val="center"/>
      </w:pPr>
    </w:p>
    <w:sectPr w:rsidR="002978FA" w:rsidRPr="002978FA" w:rsidSect="00034BD4">
      <w:footerReference w:type="even" r:id="rId7"/>
      <w:footerReference w:type="default" r:id="rId8"/>
      <w:footerReference w:type="first" r:id="rId9"/>
      <w:pgSz w:w="11907" w:h="16840" w:code="9"/>
      <w:pgMar w:top="720" w:right="720" w:bottom="720" w:left="720" w:header="1021" w:footer="567" w:gutter="0"/>
      <w:pgNumType w:fmt="numberInDash" w:start="1"/>
      <w:cols w:space="425"/>
      <w:titlePg/>
      <w:docGrid w:type="lines" w:linePitch="38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477" w:rsidRDefault="00FE4477">
      <w:r>
        <w:separator/>
      </w:r>
    </w:p>
  </w:endnote>
  <w:endnote w:type="continuationSeparator" w:id="1">
    <w:p w:rsidR="00FE4477" w:rsidRDefault="00FE447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52F" w:rsidRDefault="0023674B">
    <w:pPr>
      <w:pStyle w:val="a3"/>
      <w:framePr w:wrap="around" w:vAnchor="text" w:hAnchor="margin" w:xAlign="center" w:y="1"/>
      <w:rPr>
        <w:rStyle w:val="a4"/>
      </w:rPr>
    </w:pPr>
    <w:r>
      <w:rPr>
        <w:rStyle w:val="a4"/>
      </w:rPr>
      <w:fldChar w:fldCharType="begin"/>
    </w:r>
    <w:r w:rsidR="0094152F">
      <w:rPr>
        <w:rStyle w:val="a4"/>
      </w:rPr>
      <w:instrText xml:space="preserve">PAGE  </w:instrText>
    </w:r>
    <w:r>
      <w:rPr>
        <w:rStyle w:val="a4"/>
      </w:rPr>
      <w:fldChar w:fldCharType="end"/>
    </w:r>
  </w:p>
  <w:p w:rsidR="0094152F" w:rsidRDefault="0094152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52F" w:rsidRDefault="0023674B">
    <w:pPr>
      <w:pStyle w:val="a3"/>
      <w:framePr w:wrap="around" w:vAnchor="text" w:hAnchor="margin" w:xAlign="center" w:y="1"/>
      <w:rPr>
        <w:rStyle w:val="a4"/>
      </w:rPr>
    </w:pPr>
    <w:r>
      <w:rPr>
        <w:rStyle w:val="a4"/>
      </w:rPr>
      <w:fldChar w:fldCharType="begin"/>
    </w:r>
    <w:r w:rsidR="0094152F">
      <w:rPr>
        <w:rStyle w:val="a4"/>
      </w:rPr>
      <w:instrText xml:space="preserve">PAGE  </w:instrText>
    </w:r>
    <w:r>
      <w:rPr>
        <w:rStyle w:val="a4"/>
      </w:rPr>
      <w:fldChar w:fldCharType="separate"/>
    </w:r>
    <w:r w:rsidR="00EE4A57">
      <w:rPr>
        <w:rStyle w:val="a4"/>
        <w:noProof/>
      </w:rPr>
      <w:t>- 2 -</w:t>
    </w:r>
    <w:r>
      <w:rPr>
        <w:rStyle w:val="a4"/>
      </w:rPr>
      <w:fldChar w:fldCharType="end"/>
    </w:r>
  </w:p>
  <w:p w:rsidR="0094152F" w:rsidRDefault="0094152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FBD" w:rsidRDefault="0023674B" w:rsidP="00841FBD">
    <w:pPr>
      <w:pStyle w:val="a3"/>
      <w:ind w:firstLineChars="2450" w:firstLine="4410"/>
    </w:pPr>
    <w:fldSimple w:instr=" PAGE   \* MERGEFORMAT ">
      <w:r w:rsidR="00EE4A57" w:rsidRPr="00EE4A57">
        <w:rPr>
          <w:noProof/>
          <w:lang w:val="zh-CN"/>
        </w:rPr>
        <w:t>-</w:t>
      </w:r>
      <w:r w:rsidR="00EE4A57">
        <w:rPr>
          <w:noProof/>
        </w:rPr>
        <w:t xml:space="preserve"> 1 -</w:t>
      </w:r>
    </w:fldSimple>
  </w:p>
  <w:p w:rsidR="00841FBD" w:rsidRDefault="00841FB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477" w:rsidRDefault="00FE4477">
      <w:r>
        <w:separator/>
      </w:r>
    </w:p>
  </w:footnote>
  <w:footnote w:type="continuationSeparator" w:id="1">
    <w:p w:rsidR="00FE4477" w:rsidRDefault="00FE44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2603E"/>
    <w:multiLevelType w:val="singleLevel"/>
    <w:tmpl w:val="DE98F2A2"/>
    <w:lvl w:ilvl="0">
      <w:start w:val="4010"/>
      <w:numFmt w:val="bullet"/>
      <w:lvlText w:val="□"/>
      <w:lvlJc w:val="left"/>
      <w:pPr>
        <w:tabs>
          <w:tab w:val="num" w:pos="315"/>
        </w:tabs>
        <w:ind w:left="315" w:hanging="315"/>
      </w:pPr>
      <w:rPr>
        <w:rFonts w:ascii="宋体" w:hint="eastAsia"/>
      </w:rPr>
    </w:lvl>
  </w:abstractNum>
  <w:abstractNum w:abstractNumId="1">
    <w:nsid w:val="638B119B"/>
    <w:multiLevelType w:val="singleLevel"/>
    <w:tmpl w:val="4A4CAC68"/>
    <w:lvl w:ilvl="0">
      <w:start w:val="1"/>
      <w:numFmt w:val="decimal"/>
      <w:lvlText w:val="%1．"/>
      <w:lvlJc w:val="left"/>
      <w:pPr>
        <w:tabs>
          <w:tab w:val="num" w:pos="420"/>
        </w:tabs>
        <w:ind w:left="420" w:hanging="42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90"/>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CE1E37"/>
    <w:rsid w:val="00000492"/>
    <w:rsid w:val="00002C06"/>
    <w:rsid w:val="00004BE9"/>
    <w:rsid w:val="0002135B"/>
    <w:rsid w:val="00025B86"/>
    <w:rsid w:val="00030280"/>
    <w:rsid w:val="00030386"/>
    <w:rsid w:val="00034BD4"/>
    <w:rsid w:val="00034FC6"/>
    <w:rsid w:val="00037FF9"/>
    <w:rsid w:val="0004161D"/>
    <w:rsid w:val="00043AE9"/>
    <w:rsid w:val="000467F4"/>
    <w:rsid w:val="0004756E"/>
    <w:rsid w:val="00047C43"/>
    <w:rsid w:val="00053EC4"/>
    <w:rsid w:val="00056A17"/>
    <w:rsid w:val="0007150D"/>
    <w:rsid w:val="00075CE7"/>
    <w:rsid w:val="00095FE6"/>
    <w:rsid w:val="00096CA7"/>
    <w:rsid w:val="000A0A33"/>
    <w:rsid w:val="000B14E3"/>
    <w:rsid w:val="000B23FC"/>
    <w:rsid w:val="000B69BE"/>
    <w:rsid w:val="000B6B1D"/>
    <w:rsid w:val="000B7615"/>
    <w:rsid w:val="000D14A3"/>
    <w:rsid w:val="000D19C0"/>
    <w:rsid w:val="000D2623"/>
    <w:rsid w:val="000D4AFE"/>
    <w:rsid w:val="00101DC1"/>
    <w:rsid w:val="00102C11"/>
    <w:rsid w:val="00120245"/>
    <w:rsid w:val="00135970"/>
    <w:rsid w:val="00145159"/>
    <w:rsid w:val="00146883"/>
    <w:rsid w:val="00152C77"/>
    <w:rsid w:val="0016074D"/>
    <w:rsid w:val="001628FF"/>
    <w:rsid w:val="0016459D"/>
    <w:rsid w:val="00164E98"/>
    <w:rsid w:val="001674B4"/>
    <w:rsid w:val="00177316"/>
    <w:rsid w:val="00177E63"/>
    <w:rsid w:val="001829AB"/>
    <w:rsid w:val="001901D9"/>
    <w:rsid w:val="001A2CDC"/>
    <w:rsid w:val="001C27FE"/>
    <w:rsid w:val="001F08DA"/>
    <w:rsid w:val="001F6369"/>
    <w:rsid w:val="00203ED3"/>
    <w:rsid w:val="00205B4D"/>
    <w:rsid w:val="0020649C"/>
    <w:rsid w:val="00210131"/>
    <w:rsid w:val="00222E1B"/>
    <w:rsid w:val="002233DA"/>
    <w:rsid w:val="00227F7A"/>
    <w:rsid w:val="00234D91"/>
    <w:rsid w:val="00235241"/>
    <w:rsid w:val="0023674B"/>
    <w:rsid w:val="0024213C"/>
    <w:rsid w:val="002464D4"/>
    <w:rsid w:val="002602C7"/>
    <w:rsid w:val="0026097E"/>
    <w:rsid w:val="002624C5"/>
    <w:rsid w:val="00263B65"/>
    <w:rsid w:val="002716EE"/>
    <w:rsid w:val="00274D6D"/>
    <w:rsid w:val="00276754"/>
    <w:rsid w:val="002812C5"/>
    <w:rsid w:val="00282F0D"/>
    <w:rsid w:val="00284249"/>
    <w:rsid w:val="00293F62"/>
    <w:rsid w:val="002978FA"/>
    <w:rsid w:val="002A5285"/>
    <w:rsid w:val="002C5453"/>
    <w:rsid w:val="002C6A98"/>
    <w:rsid w:val="002D0429"/>
    <w:rsid w:val="002D29CF"/>
    <w:rsid w:val="002D3370"/>
    <w:rsid w:val="002E23D8"/>
    <w:rsid w:val="002F085C"/>
    <w:rsid w:val="002F1884"/>
    <w:rsid w:val="002F77B9"/>
    <w:rsid w:val="00306274"/>
    <w:rsid w:val="0031044E"/>
    <w:rsid w:val="00315266"/>
    <w:rsid w:val="00317181"/>
    <w:rsid w:val="003269CC"/>
    <w:rsid w:val="00327A6D"/>
    <w:rsid w:val="003307CC"/>
    <w:rsid w:val="003332D2"/>
    <w:rsid w:val="003362FE"/>
    <w:rsid w:val="0034081D"/>
    <w:rsid w:val="003449EB"/>
    <w:rsid w:val="003511DA"/>
    <w:rsid w:val="00355412"/>
    <w:rsid w:val="00361387"/>
    <w:rsid w:val="00365B25"/>
    <w:rsid w:val="00367F89"/>
    <w:rsid w:val="00371522"/>
    <w:rsid w:val="0037435F"/>
    <w:rsid w:val="00383A70"/>
    <w:rsid w:val="003923EB"/>
    <w:rsid w:val="00394D02"/>
    <w:rsid w:val="003A1077"/>
    <w:rsid w:val="003A3205"/>
    <w:rsid w:val="003A33B5"/>
    <w:rsid w:val="003B2061"/>
    <w:rsid w:val="003B44BF"/>
    <w:rsid w:val="003C4CE4"/>
    <w:rsid w:val="003C7CA8"/>
    <w:rsid w:val="003C7D46"/>
    <w:rsid w:val="003D0FB8"/>
    <w:rsid w:val="003D2C5E"/>
    <w:rsid w:val="003D3F5E"/>
    <w:rsid w:val="003E121B"/>
    <w:rsid w:val="003E2E4E"/>
    <w:rsid w:val="003E39F6"/>
    <w:rsid w:val="003F2D22"/>
    <w:rsid w:val="0040113F"/>
    <w:rsid w:val="00407F56"/>
    <w:rsid w:val="004242FA"/>
    <w:rsid w:val="00434079"/>
    <w:rsid w:val="00436E8C"/>
    <w:rsid w:val="00440090"/>
    <w:rsid w:val="00442ED9"/>
    <w:rsid w:val="00445B52"/>
    <w:rsid w:val="0045430B"/>
    <w:rsid w:val="00455C2E"/>
    <w:rsid w:val="00463C78"/>
    <w:rsid w:val="0046527D"/>
    <w:rsid w:val="00473CBA"/>
    <w:rsid w:val="00483E3F"/>
    <w:rsid w:val="00490472"/>
    <w:rsid w:val="00493B54"/>
    <w:rsid w:val="004978DE"/>
    <w:rsid w:val="004A2E91"/>
    <w:rsid w:val="004A3E81"/>
    <w:rsid w:val="004A5687"/>
    <w:rsid w:val="004B0B3B"/>
    <w:rsid w:val="004B54EE"/>
    <w:rsid w:val="004C1F25"/>
    <w:rsid w:val="004E664C"/>
    <w:rsid w:val="004F0ADA"/>
    <w:rsid w:val="00501724"/>
    <w:rsid w:val="005025C4"/>
    <w:rsid w:val="005125C9"/>
    <w:rsid w:val="0053269C"/>
    <w:rsid w:val="00537F2A"/>
    <w:rsid w:val="00545FF7"/>
    <w:rsid w:val="00552A56"/>
    <w:rsid w:val="005537DC"/>
    <w:rsid w:val="005615AE"/>
    <w:rsid w:val="00573C6F"/>
    <w:rsid w:val="005760A4"/>
    <w:rsid w:val="005947B3"/>
    <w:rsid w:val="005A472F"/>
    <w:rsid w:val="005A7D8E"/>
    <w:rsid w:val="005B09B2"/>
    <w:rsid w:val="005C07A4"/>
    <w:rsid w:val="005C0A6E"/>
    <w:rsid w:val="005C7102"/>
    <w:rsid w:val="005D4F54"/>
    <w:rsid w:val="005D587B"/>
    <w:rsid w:val="005D7398"/>
    <w:rsid w:val="005E366E"/>
    <w:rsid w:val="005F0522"/>
    <w:rsid w:val="00610FA2"/>
    <w:rsid w:val="0061262A"/>
    <w:rsid w:val="00614402"/>
    <w:rsid w:val="00614B67"/>
    <w:rsid w:val="00616334"/>
    <w:rsid w:val="00616A57"/>
    <w:rsid w:val="00626890"/>
    <w:rsid w:val="006275A5"/>
    <w:rsid w:val="006304C5"/>
    <w:rsid w:val="006334CF"/>
    <w:rsid w:val="00637380"/>
    <w:rsid w:val="00650115"/>
    <w:rsid w:val="00650DE2"/>
    <w:rsid w:val="00652404"/>
    <w:rsid w:val="006669FF"/>
    <w:rsid w:val="006735A9"/>
    <w:rsid w:val="00680250"/>
    <w:rsid w:val="006867D2"/>
    <w:rsid w:val="0068736D"/>
    <w:rsid w:val="006941A8"/>
    <w:rsid w:val="006B553F"/>
    <w:rsid w:val="006C38C0"/>
    <w:rsid w:val="006C56A1"/>
    <w:rsid w:val="006C6089"/>
    <w:rsid w:val="006C75DC"/>
    <w:rsid w:val="006D2666"/>
    <w:rsid w:val="006D384B"/>
    <w:rsid w:val="006E04E7"/>
    <w:rsid w:val="006E11CA"/>
    <w:rsid w:val="006E3D11"/>
    <w:rsid w:val="006F05A9"/>
    <w:rsid w:val="006F36BA"/>
    <w:rsid w:val="006F469A"/>
    <w:rsid w:val="007033B6"/>
    <w:rsid w:val="00706CAB"/>
    <w:rsid w:val="0072000E"/>
    <w:rsid w:val="007312B6"/>
    <w:rsid w:val="007356C6"/>
    <w:rsid w:val="00737CA4"/>
    <w:rsid w:val="00744560"/>
    <w:rsid w:val="00744E93"/>
    <w:rsid w:val="007507DC"/>
    <w:rsid w:val="007513CD"/>
    <w:rsid w:val="007602E4"/>
    <w:rsid w:val="00762945"/>
    <w:rsid w:val="007673C9"/>
    <w:rsid w:val="00771B83"/>
    <w:rsid w:val="0077239A"/>
    <w:rsid w:val="007738D9"/>
    <w:rsid w:val="00775005"/>
    <w:rsid w:val="007764F8"/>
    <w:rsid w:val="00777302"/>
    <w:rsid w:val="00787747"/>
    <w:rsid w:val="007902CF"/>
    <w:rsid w:val="00790B72"/>
    <w:rsid w:val="007A02A8"/>
    <w:rsid w:val="007A3141"/>
    <w:rsid w:val="007C5A8C"/>
    <w:rsid w:val="007C6C69"/>
    <w:rsid w:val="007E5ADB"/>
    <w:rsid w:val="007F43F6"/>
    <w:rsid w:val="007F6ECE"/>
    <w:rsid w:val="00803147"/>
    <w:rsid w:val="00831751"/>
    <w:rsid w:val="00834FE5"/>
    <w:rsid w:val="00841FBD"/>
    <w:rsid w:val="00870B3D"/>
    <w:rsid w:val="00877615"/>
    <w:rsid w:val="008A13AD"/>
    <w:rsid w:val="008B643F"/>
    <w:rsid w:val="008D1328"/>
    <w:rsid w:val="008D4B5E"/>
    <w:rsid w:val="008E3B15"/>
    <w:rsid w:val="008E60EE"/>
    <w:rsid w:val="008F1551"/>
    <w:rsid w:val="008F70FC"/>
    <w:rsid w:val="00925D32"/>
    <w:rsid w:val="00926BD9"/>
    <w:rsid w:val="0094152F"/>
    <w:rsid w:val="009466D9"/>
    <w:rsid w:val="009514CD"/>
    <w:rsid w:val="00970994"/>
    <w:rsid w:val="009A57E3"/>
    <w:rsid w:val="009A5C5A"/>
    <w:rsid w:val="009C498B"/>
    <w:rsid w:val="009D0C61"/>
    <w:rsid w:val="009D2372"/>
    <w:rsid w:val="009F3AFF"/>
    <w:rsid w:val="009F7832"/>
    <w:rsid w:val="00A03E4A"/>
    <w:rsid w:val="00A040CE"/>
    <w:rsid w:val="00A05193"/>
    <w:rsid w:val="00A0601A"/>
    <w:rsid w:val="00A07805"/>
    <w:rsid w:val="00A15591"/>
    <w:rsid w:val="00A325AC"/>
    <w:rsid w:val="00A40209"/>
    <w:rsid w:val="00A4325F"/>
    <w:rsid w:val="00A474C3"/>
    <w:rsid w:val="00A5044A"/>
    <w:rsid w:val="00A51712"/>
    <w:rsid w:val="00A61B90"/>
    <w:rsid w:val="00A706B8"/>
    <w:rsid w:val="00A72E6F"/>
    <w:rsid w:val="00A735D7"/>
    <w:rsid w:val="00A85A35"/>
    <w:rsid w:val="00A8716F"/>
    <w:rsid w:val="00AA7F33"/>
    <w:rsid w:val="00AB2AF8"/>
    <w:rsid w:val="00AB3797"/>
    <w:rsid w:val="00AB5FFF"/>
    <w:rsid w:val="00AB6B45"/>
    <w:rsid w:val="00AD4325"/>
    <w:rsid w:val="00AD4F23"/>
    <w:rsid w:val="00AE0D86"/>
    <w:rsid w:val="00AF0479"/>
    <w:rsid w:val="00AF11AD"/>
    <w:rsid w:val="00B019D7"/>
    <w:rsid w:val="00B1546F"/>
    <w:rsid w:val="00B22871"/>
    <w:rsid w:val="00B300AC"/>
    <w:rsid w:val="00B31FD2"/>
    <w:rsid w:val="00B32348"/>
    <w:rsid w:val="00B409D6"/>
    <w:rsid w:val="00B461AD"/>
    <w:rsid w:val="00B47564"/>
    <w:rsid w:val="00B609F4"/>
    <w:rsid w:val="00B61E93"/>
    <w:rsid w:val="00B93C36"/>
    <w:rsid w:val="00BA2BB0"/>
    <w:rsid w:val="00BB1258"/>
    <w:rsid w:val="00BB4322"/>
    <w:rsid w:val="00BC4DA3"/>
    <w:rsid w:val="00BC671C"/>
    <w:rsid w:val="00BD648C"/>
    <w:rsid w:val="00BE0225"/>
    <w:rsid w:val="00BF31DE"/>
    <w:rsid w:val="00C20E19"/>
    <w:rsid w:val="00C45108"/>
    <w:rsid w:val="00C457F6"/>
    <w:rsid w:val="00C470C4"/>
    <w:rsid w:val="00C47B06"/>
    <w:rsid w:val="00C5014B"/>
    <w:rsid w:val="00C5158F"/>
    <w:rsid w:val="00C575DA"/>
    <w:rsid w:val="00C652BA"/>
    <w:rsid w:val="00C717EF"/>
    <w:rsid w:val="00C76E03"/>
    <w:rsid w:val="00C8047D"/>
    <w:rsid w:val="00C85692"/>
    <w:rsid w:val="00C93457"/>
    <w:rsid w:val="00C93B80"/>
    <w:rsid w:val="00CA144E"/>
    <w:rsid w:val="00CB11CF"/>
    <w:rsid w:val="00CB35E0"/>
    <w:rsid w:val="00CD7145"/>
    <w:rsid w:val="00CD7AB5"/>
    <w:rsid w:val="00CE1E37"/>
    <w:rsid w:val="00CE5233"/>
    <w:rsid w:val="00CE5E0A"/>
    <w:rsid w:val="00CE73EA"/>
    <w:rsid w:val="00CE7D15"/>
    <w:rsid w:val="00CF1D36"/>
    <w:rsid w:val="00D06848"/>
    <w:rsid w:val="00D13876"/>
    <w:rsid w:val="00D14F76"/>
    <w:rsid w:val="00D3098B"/>
    <w:rsid w:val="00D41773"/>
    <w:rsid w:val="00D4307B"/>
    <w:rsid w:val="00D468DE"/>
    <w:rsid w:val="00D51E0E"/>
    <w:rsid w:val="00D64711"/>
    <w:rsid w:val="00D73BF5"/>
    <w:rsid w:val="00D75357"/>
    <w:rsid w:val="00D828BC"/>
    <w:rsid w:val="00D82E0F"/>
    <w:rsid w:val="00D96AF5"/>
    <w:rsid w:val="00DA126A"/>
    <w:rsid w:val="00DA6706"/>
    <w:rsid w:val="00DB4555"/>
    <w:rsid w:val="00DB6982"/>
    <w:rsid w:val="00DC10E3"/>
    <w:rsid w:val="00DD16C0"/>
    <w:rsid w:val="00DD1D6D"/>
    <w:rsid w:val="00DD469F"/>
    <w:rsid w:val="00DE5079"/>
    <w:rsid w:val="00DE6152"/>
    <w:rsid w:val="00DE7F37"/>
    <w:rsid w:val="00DF1C73"/>
    <w:rsid w:val="00DF744D"/>
    <w:rsid w:val="00E07822"/>
    <w:rsid w:val="00E20B36"/>
    <w:rsid w:val="00E342AC"/>
    <w:rsid w:val="00E375D0"/>
    <w:rsid w:val="00E45081"/>
    <w:rsid w:val="00E45466"/>
    <w:rsid w:val="00E56D77"/>
    <w:rsid w:val="00E63583"/>
    <w:rsid w:val="00E73C94"/>
    <w:rsid w:val="00E8330F"/>
    <w:rsid w:val="00E83C87"/>
    <w:rsid w:val="00E928F7"/>
    <w:rsid w:val="00E95575"/>
    <w:rsid w:val="00EA153E"/>
    <w:rsid w:val="00EA1A05"/>
    <w:rsid w:val="00EB502A"/>
    <w:rsid w:val="00EC1F51"/>
    <w:rsid w:val="00EC3DEC"/>
    <w:rsid w:val="00EC7914"/>
    <w:rsid w:val="00ED4F40"/>
    <w:rsid w:val="00ED598B"/>
    <w:rsid w:val="00EE4992"/>
    <w:rsid w:val="00EE4A57"/>
    <w:rsid w:val="00EE5C31"/>
    <w:rsid w:val="00EF452C"/>
    <w:rsid w:val="00F10974"/>
    <w:rsid w:val="00F11741"/>
    <w:rsid w:val="00F13936"/>
    <w:rsid w:val="00F16745"/>
    <w:rsid w:val="00F178D6"/>
    <w:rsid w:val="00F24229"/>
    <w:rsid w:val="00F262FE"/>
    <w:rsid w:val="00F2665F"/>
    <w:rsid w:val="00F30022"/>
    <w:rsid w:val="00F32CC5"/>
    <w:rsid w:val="00F40E34"/>
    <w:rsid w:val="00F4111A"/>
    <w:rsid w:val="00F53FC5"/>
    <w:rsid w:val="00F612BC"/>
    <w:rsid w:val="00F715FA"/>
    <w:rsid w:val="00F863FE"/>
    <w:rsid w:val="00F87030"/>
    <w:rsid w:val="00F9433B"/>
    <w:rsid w:val="00FA7E16"/>
    <w:rsid w:val="00FB2EBC"/>
    <w:rsid w:val="00FC40C5"/>
    <w:rsid w:val="00FD0C67"/>
    <w:rsid w:val="00FE1B8C"/>
    <w:rsid w:val="00FE37BA"/>
    <w:rsid w:val="00FE4477"/>
    <w:rsid w:val="00FF21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370"/>
    <w:pPr>
      <w:widowControl w:val="0"/>
      <w:jc w:val="both"/>
    </w:pPr>
    <w:rPr>
      <w:kern w:val="2"/>
      <w:sz w:val="21"/>
      <w:szCs w:val="24"/>
    </w:rPr>
  </w:style>
  <w:style w:type="paragraph" w:styleId="2">
    <w:name w:val="heading 2"/>
    <w:basedOn w:val="a"/>
    <w:qFormat/>
    <w:rsid w:val="002A5285"/>
    <w:pPr>
      <w:widowControl/>
      <w:jc w:val="left"/>
      <w:outlineLvl w:val="1"/>
    </w:pPr>
    <w:rPr>
      <w:rFonts w:ascii="宋体" w:hAnsi="宋体" w:cs="宋体"/>
      <w:b/>
      <w:bCs/>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2D3370"/>
    <w:pPr>
      <w:tabs>
        <w:tab w:val="center" w:pos="4153"/>
        <w:tab w:val="right" w:pos="8306"/>
      </w:tabs>
      <w:snapToGrid w:val="0"/>
      <w:jc w:val="left"/>
    </w:pPr>
    <w:rPr>
      <w:sz w:val="18"/>
      <w:szCs w:val="18"/>
    </w:rPr>
  </w:style>
  <w:style w:type="character" w:styleId="a4">
    <w:name w:val="page number"/>
    <w:basedOn w:val="a0"/>
    <w:rsid w:val="002D3370"/>
  </w:style>
  <w:style w:type="paragraph" w:styleId="a5">
    <w:name w:val="Body Text"/>
    <w:basedOn w:val="a"/>
    <w:rsid w:val="002D3370"/>
    <w:pPr>
      <w:jc w:val="center"/>
    </w:pPr>
    <w:rPr>
      <w:sz w:val="24"/>
    </w:rPr>
  </w:style>
  <w:style w:type="paragraph" w:styleId="a6">
    <w:name w:val="Plain Text"/>
    <w:aliases w:val=" Char"/>
    <w:basedOn w:val="a"/>
    <w:link w:val="Char0"/>
    <w:rsid w:val="000A0A33"/>
    <w:rPr>
      <w:rFonts w:ascii="宋体" w:hAnsi="Courier New"/>
      <w:sz w:val="19"/>
      <w:szCs w:val="20"/>
    </w:rPr>
  </w:style>
  <w:style w:type="paragraph" w:customStyle="1" w:styleId="Default">
    <w:name w:val="Default"/>
    <w:rsid w:val="002602C7"/>
    <w:pPr>
      <w:widowControl w:val="0"/>
      <w:autoSpaceDE w:val="0"/>
      <w:autoSpaceDN w:val="0"/>
      <w:adjustRightInd w:val="0"/>
    </w:pPr>
    <w:rPr>
      <w:rFonts w:ascii="宋体" w:cs="宋体"/>
      <w:color w:val="000000"/>
      <w:sz w:val="24"/>
      <w:szCs w:val="24"/>
    </w:rPr>
  </w:style>
  <w:style w:type="character" w:customStyle="1" w:styleId="Char0">
    <w:name w:val="纯文本 Char"/>
    <w:aliases w:val=" Char Char"/>
    <w:basedOn w:val="a0"/>
    <w:link w:val="a6"/>
    <w:rsid w:val="00030280"/>
    <w:rPr>
      <w:rFonts w:ascii="宋体" w:eastAsia="宋体" w:hAnsi="Courier New"/>
      <w:kern w:val="2"/>
      <w:sz w:val="19"/>
      <w:lang w:val="en-US" w:eastAsia="zh-CN" w:bidi="ar-SA"/>
    </w:rPr>
  </w:style>
  <w:style w:type="paragraph" w:styleId="a7">
    <w:name w:val="header"/>
    <w:basedOn w:val="a"/>
    <w:rsid w:val="00A15591"/>
    <w:pPr>
      <w:pBdr>
        <w:bottom w:val="single" w:sz="6" w:space="1" w:color="auto"/>
      </w:pBdr>
      <w:tabs>
        <w:tab w:val="center" w:pos="4153"/>
        <w:tab w:val="right" w:pos="8306"/>
      </w:tabs>
      <w:snapToGrid w:val="0"/>
      <w:jc w:val="center"/>
    </w:pPr>
    <w:rPr>
      <w:sz w:val="18"/>
      <w:szCs w:val="18"/>
    </w:rPr>
  </w:style>
  <w:style w:type="paragraph" w:styleId="a8">
    <w:name w:val="Normal Indent"/>
    <w:basedOn w:val="a"/>
    <w:rsid w:val="00650DE2"/>
    <w:pPr>
      <w:ind w:firstLine="420"/>
    </w:pPr>
    <w:rPr>
      <w:szCs w:val="20"/>
    </w:rPr>
  </w:style>
  <w:style w:type="character" w:styleId="a9">
    <w:name w:val="Emphasis"/>
    <w:basedOn w:val="a0"/>
    <w:qFormat/>
    <w:rsid w:val="0068736D"/>
    <w:rPr>
      <w:i w:val="0"/>
      <w:iCs w:val="0"/>
      <w:color w:val="CC0000"/>
    </w:rPr>
  </w:style>
  <w:style w:type="table" w:styleId="5">
    <w:name w:val="Table Grid 5"/>
    <w:basedOn w:val="a1"/>
    <w:rsid w:val="006C56A1"/>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a">
    <w:name w:val="Document Map"/>
    <w:basedOn w:val="a"/>
    <w:semiHidden/>
    <w:rsid w:val="00DA126A"/>
    <w:pPr>
      <w:shd w:val="clear" w:color="auto" w:fill="000080"/>
    </w:pPr>
  </w:style>
  <w:style w:type="character" w:customStyle="1" w:styleId="Char">
    <w:name w:val="页脚 Char"/>
    <w:basedOn w:val="a0"/>
    <w:link w:val="a3"/>
    <w:uiPriority w:val="99"/>
    <w:rsid w:val="00841FBD"/>
    <w:rPr>
      <w:kern w:val="2"/>
      <w:sz w:val="18"/>
      <w:szCs w:val="18"/>
    </w:rPr>
  </w:style>
  <w:style w:type="paragraph" w:styleId="ab">
    <w:name w:val="Balloon Text"/>
    <w:basedOn w:val="a"/>
    <w:link w:val="Char1"/>
    <w:rsid w:val="00841FBD"/>
    <w:rPr>
      <w:sz w:val="18"/>
      <w:szCs w:val="18"/>
    </w:rPr>
  </w:style>
  <w:style w:type="character" w:customStyle="1" w:styleId="Char1">
    <w:name w:val="批注框文本 Char"/>
    <w:basedOn w:val="a0"/>
    <w:link w:val="ab"/>
    <w:rsid w:val="00841FBD"/>
    <w:rPr>
      <w:kern w:val="2"/>
      <w:sz w:val="18"/>
      <w:szCs w:val="18"/>
    </w:rPr>
  </w:style>
  <w:style w:type="paragraph" w:customStyle="1" w:styleId="20">
    <w:name w:val="2"/>
    <w:basedOn w:val="a"/>
    <w:next w:val="21"/>
    <w:rsid w:val="00637380"/>
    <w:pPr>
      <w:spacing w:line="360" w:lineRule="auto"/>
      <w:ind w:left="525" w:firstLine="480"/>
    </w:pPr>
    <w:rPr>
      <w:szCs w:val="20"/>
    </w:rPr>
  </w:style>
  <w:style w:type="paragraph" w:styleId="21">
    <w:name w:val="Body Text Indent 2"/>
    <w:basedOn w:val="a"/>
    <w:link w:val="2Char"/>
    <w:rsid w:val="00637380"/>
    <w:pPr>
      <w:spacing w:after="120" w:line="480" w:lineRule="auto"/>
      <w:ind w:leftChars="200" w:left="420"/>
    </w:pPr>
  </w:style>
  <w:style w:type="character" w:customStyle="1" w:styleId="2Char">
    <w:name w:val="正文文本缩进 2 Char"/>
    <w:basedOn w:val="a0"/>
    <w:link w:val="21"/>
    <w:rsid w:val="00637380"/>
    <w:rPr>
      <w:kern w:val="2"/>
      <w:sz w:val="21"/>
      <w:szCs w:val="24"/>
    </w:rPr>
  </w:style>
</w:styles>
</file>

<file path=word/webSettings.xml><?xml version="1.0" encoding="utf-8"?>
<w:webSettings xmlns:r="http://schemas.openxmlformats.org/officeDocument/2006/relationships" xmlns:w="http://schemas.openxmlformats.org/wordprocessingml/2006/main">
  <w:divs>
    <w:div w:id="1550721816">
      <w:bodyDiv w:val="1"/>
      <w:marLeft w:val="0"/>
      <w:marRight w:val="0"/>
      <w:marTop w:val="0"/>
      <w:marBottom w:val="0"/>
      <w:divBdr>
        <w:top w:val="none" w:sz="0" w:space="0" w:color="auto"/>
        <w:left w:val="none" w:sz="0" w:space="0" w:color="auto"/>
        <w:bottom w:val="none" w:sz="0" w:space="0" w:color="auto"/>
        <w:right w:val="none" w:sz="0" w:space="0" w:color="auto"/>
      </w:divBdr>
      <w:divsChild>
        <w:div w:id="350911255">
          <w:marLeft w:val="0"/>
          <w:marRight w:val="0"/>
          <w:marTop w:val="0"/>
          <w:marBottom w:val="0"/>
          <w:divBdr>
            <w:top w:val="none" w:sz="0" w:space="0" w:color="auto"/>
            <w:left w:val="none" w:sz="0" w:space="0" w:color="auto"/>
            <w:bottom w:val="none" w:sz="0" w:space="0" w:color="auto"/>
            <w:right w:val="none" w:sz="0" w:space="0" w:color="auto"/>
          </w:divBdr>
          <w:divsChild>
            <w:div w:id="713580985">
              <w:marLeft w:val="0"/>
              <w:marRight w:val="0"/>
              <w:marTop w:val="0"/>
              <w:marBottom w:val="0"/>
              <w:divBdr>
                <w:top w:val="none" w:sz="0" w:space="0" w:color="auto"/>
                <w:left w:val="none" w:sz="0" w:space="0" w:color="auto"/>
                <w:bottom w:val="none" w:sz="0" w:space="0" w:color="auto"/>
                <w:right w:val="none" w:sz="0" w:space="0" w:color="auto"/>
              </w:divBdr>
              <w:divsChild>
                <w:div w:id="1966422091">
                  <w:marLeft w:val="0"/>
                  <w:marRight w:val="0"/>
                  <w:marTop w:val="0"/>
                  <w:marBottom w:val="0"/>
                  <w:divBdr>
                    <w:top w:val="none" w:sz="0" w:space="0" w:color="auto"/>
                    <w:left w:val="none" w:sz="0" w:space="0" w:color="auto"/>
                    <w:bottom w:val="none" w:sz="0" w:space="0" w:color="auto"/>
                    <w:right w:val="none" w:sz="0" w:space="0" w:color="auto"/>
                  </w:divBdr>
                  <w:divsChild>
                    <w:div w:id="98894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523</Words>
  <Characters>2983</Characters>
  <Application>Microsoft Office Word</Application>
  <DocSecurity>0</DocSecurity>
  <Lines>24</Lines>
  <Paragraphs>6</Paragraphs>
  <ScaleCrop>false</ScaleCrop>
  <Company>wyh</Company>
  <LinksUpToDate>false</LinksUpToDate>
  <CharactersWithSpaces>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桥门式起重机定期检验原始记录</dc:title>
  <dc:creator>丁高耀</dc:creator>
  <cp:lastModifiedBy>丁高耀</cp:lastModifiedBy>
  <cp:revision>5</cp:revision>
  <cp:lastPrinted>2016-10-08T05:11:00Z</cp:lastPrinted>
  <dcterms:created xsi:type="dcterms:W3CDTF">2016-10-09T06:14:00Z</dcterms:created>
  <dcterms:modified xsi:type="dcterms:W3CDTF">2016-10-22T12:52:00Z</dcterms:modified>
</cp:coreProperties>
</file>