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BCEA1A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技术参数</w:t>
      </w:r>
    </w:p>
    <w:p w14:paraId="3B6401C8">
      <w:pPr>
        <w:jc w:val="center"/>
        <w:rPr>
          <w:rFonts w:hint="eastAsia"/>
          <w:b/>
          <w:bCs/>
          <w:lang w:val="en-US" w:eastAsia="zh-CN"/>
        </w:rPr>
      </w:pPr>
    </w:p>
    <w:p w14:paraId="7038E590"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设备名称：自动化功能起重机动作指令和图像视频延时检测装置</w:t>
      </w:r>
    </w:p>
    <w:p w14:paraId="496980B2"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数量：1台</w:t>
      </w:r>
    </w:p>
    <w:p w14:paraId="70EEA60E">
      <w:pPr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技术参数要求：</w:t>
      </w:r>
    </w:p>
    <w:p w14:paraId="5E52180E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本设备由测量平板、北斗授时四臂螺旋天线、GNSS测量天线、北斗/GNSS高精度授时定位模块、测量便携计算机、高清视频采集卡、USB数字数据采集卡、三防平板固定球头支架、测量三脚架组成。下面是各配置的具体技术参数和配置要求：</w:t>
      </w:r>
    </w:p>
    <w:p w14:paraId="4E7FF134">
      <w:pPr>
        <w:ind w:firstLine="422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一、测量平板1台：</w:t>
      </w:r>
    </w:p>
    <w:p w14:paraId="459B5940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1. 屏幕尺寸≥12英寸，支持触控；</w:t>
      </w:r>
    </w:p>
    <w:p w14:paraId="4973979C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2. 分辨率≥1920×1200；</w:t>
      </w:r>
    </w:p>
    <w:p w14:paraId="51179A26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3. 屏幕亮度≥1000 nit，满足户外可视使用；</w:t>
      </w:r>
    </w:p>
    <w:p w14:paraId="1E294F22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4. 内存≥16GB；</w:t>
      </w:r>
    </w:p>
    <w:p w14:paraId="6628519E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5. 固态硬盘≥256GB；</w:t>
      </w:r>
    </w:p>
    <w:p w14:paraId="232811B8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6. x86-64架构处理器，最高工作频率≥4.0GHz；</w:t>
      </w:r>
    </w:p>
    <w:p w14:paraId="5E846F06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7. 支持Wi-Fi 6及以上、Bluetooth 5.0及以上；</w:t>
      </w:r>
    </w:p>
    <w:p w14:paraId="78D81CA5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8. 至少具有USB-A、USB-C接口；</w:t>
      </w:r>
    </w:p>
    <w:p w14:paraId="0F67F171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9. 防护等级≥IP65；</w:t>
      </w:r>
    </w:p>
    <w:p w14:paraId="0AD85A5F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10. 可承受≥1.5m跌落；</w:t>
      </w:r>
    </w:p>
    <w:p w14:paraId="1D9EA4F0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11. 工作温度范围至少覆盖-20℃～55℃；</w:t>
      </w:r>
    </w:p>
    <w:p w14:paraId="55F2588B">
      <w:pPr>
        <w:ind w:firstLine="420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 w:val="0"/>
          <w:bCs w:val="0"/>
          <w:lang w:val="en-US" w:eastAsia="zh-CN"/>
        </w:rPr>
        <w:t>12. Windows 11 64位操作系统或同等兼容系统。</w:t>
      </w:r>
    </w:p>
    <w:p w14:paraId="497D6FDE">
      <w:pPr>
        <w:ind w:firstLine="422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二、北斗授时四臂螺旋天线2个：</w:t>
      </w:r>
    </w:p>
    <w:p w14:paraId="45DC10DC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采用四臂螺旋天线结构，无底座；</w:t>
      </w:r>
    </w:p>
    <w:p w14:paraId="02F8FE6C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支持北斗或GNSS卫星导航信号接收；</w:t>
      </w:r>
    </w:p>
    <w:p w14:paraId="46FDAD0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能与配套北斗/GNSS授时定位模块连接使用；</w:t>
      </w:r>
    </w:p>
    <w:p w14:paraId="7C54FD6A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满足现场授时、定位信号接收使用要求。</w:t>
      </w:r>
    </w:p>
    <w:p w14:paraId="721A97FA">
      <w:pPr>
        <w:ind w:firstLine="422" w:firstLineChars="200"/>
        <w:jc w:val="both"/>
        <w:rPr>
          <w:rFonts w:hint="eastAsia"/>
          <w:b w:val="0"/>
          <w:bCs w:val="0"/>
          <w:lang w:val="en-US" w:eastAsia="zh-CN"/>
        </w:rPr>
      </w:pPr>
      <w:r>
        <w:rPr>
          <w:rFonts w:hint="eastAsia"/>
          <w:b/>
          <w:bCs/>
          <w:lang w:val="en-US" w:eastAsia="zh-CN"/>
        </w:rPr>
        <w:t>三、GNSS测量天线2根：</w:t>
      </w:r>
    </w:p>
    <w:p w14:paraId="14686BB8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支持GNSS卫星导航信号接收；</w:t>
      </w:r>
    </w:p>
    <w:p w14:paraId="0823A663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能与配套北斗/GNSS授时定位模块连接使用；</w:t>
      </w:r>
    </w:p>
    <w:p w14:paraId="4F1BB5EE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天线及馈线接口应满足配套设备连接要求；</w:t>
      </w:r>
    </w:p>
    <w:p w14:paraId="691190F3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满足现场定位、授时信号接收使用要求。</w:t>
      </w:r>
    </w:p>
    <w:p w14:paraId="222F6CB3">
      <w:pPr>
        <w:ind w:firstLine="422" w:firstLineChars="2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四、北斗/GNSS高精度授时定位模块2个：</w:t>
      </w:r>
    </w:p>
    <w:p w14:paraId="0242C15B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支持BDS、GPS、GLONASS、Galileo等多星座GNSS；</w:t>
      </w:r>
    </w:p>
    <w:p w14:paraId="734911FF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支持双天线定位及定向；</w:t>
      </w:r>
    </w:p>
    <w:p w14:paraId="64F97F75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RTK水平定位精度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1cm+1ppm，垂直定位精度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2cm+1ppm；</w:t>
      </w:r>
    </w:p>
    <w:p w14:paraId="1DB11F0F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定向精度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0.2°/1m基线；</w:t>
      </w:r>
    </w:p>
    <w:p w14:paraId="281758A7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授时精度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50ns；</w:t>
      </w:r>
    </w:p>
    <w:p w14:paraId="15B16438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6. 定位数据更新率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10Hz；</w:t>
      </w:r>
    </w:p>
    <w:p w14:paraId="5127BB33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7. 冷启动时间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40s，热启动</w:t>
      </w:r>
      <w:r>
        <w:rPr>
          <w:rFonts w:hint="eastAsia"/>
          <w:b w:val="0"/>
          <w:bCs w:val="0"/>
          <w:lang w:val="en-US" w:eastAsia="zh-CN"/>
        </w:rPr>
        <w:t>≤</w:t>
      </w:r>
      <w:r>
        <w:rPr>
          <w:rFonts w:hint="default"/>
          <w:b w:val="0"/>
          <w:bCs w:val="0"/>
          <w:lang w:val="en-US" w:eastAsia="zh-CN"/>
        </w:rPr>
        <w:t>2s；</w:t>
      </w:r>
    </w:p>
    <w:p w14:paraId="29FAA359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8. 支持NMEA0183等通用协议；</w:t>
      </w:r>
    </w:p>
    <w:p w14:paraId="0D7E6CD6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9. 具有USB及串行通信接口；</w:t>
      </w:r>
    </w:p>
    <w:p w14:paraId="57D28A2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10. 支持RTCM差分数据；</w:t>
      </w:r>
    </w:p>
    <w:p w14:paraId="7CD1F7D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11. 带保护外壳。</w:t>
      </w:r>
    </w:p>
    <w:p w14:paraId="71684828">
      <w:pPr>
        <w:ind w:firstLine="422" w:firstLineChars="200"/>
        <w:jc w:val="both"/>
        <w:rPr>
          <w:rFonts w:hint="default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五、测量便携计算机1台：</w:t>
      </w:r>
    </w:p>
    <w:p w14:paraId="02E58770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配置移动计算平台处理器，性能满足测量及数据处理软件运行要求；</w:t>
      </w:r>
    </w:p>
    <w:p w14:paraId="40C7AEB6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内存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16GB；</w:t>
      </w:r>
    </w:p>
    <w:p w14:paraId="0F46C4DC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固态硬盘容量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256GB；</w:t>
      </w:r>
    </w:p>
    <w:p w14:paraId="125C387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屏幕尺寸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14英寸；</w:t>
      </w:r>
    </w:p>
    <w:p w14:paraId="1562153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支持高刷新率显示；</w:t>
      </w:r>
    </w:p>
    <w:p w14:paraId="12A9497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6. 支持Wi-Fi及蓝牙通信；</w:t>
      </w:r>
    </w:p>
    <w:p w14:paraId="6050996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7. 配置USB、USB-C或HDMI等常用扩展接口；</w:t>
      </w:r>
    </w:p>
    <w:p w14:paraId="0E3CE7F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8. 预装或支持Windows 11 64位操作系统。</w:t>
      </w:r>
    </w:p>
    <w:p w14:paraId="1FA8CF1C">
      <w:pPr>
        <w:ind w:firstLine="422" w:firstLineChars="2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六、高清视频采集卡1个：</w:t>
      </w:r>
    </w:p>
    <w:p w14:paraId="26C9A7B8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HDMI输入接口；</w:t>
      </w:r>
    </w:p>
    <w:p w14:paraId="606733FD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支持HDMI 2.1或兼容接口；</w:t>
      </w:r>
    </w:p>
    <w:p w14:paraId="79BEE213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USB 3.2高速数据接口，传输速率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5Gbps；</w:t>
      </w:r>
    </w:p>
    <w:p w14:paraId="5178AA9E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视频采集分辨率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3840×2160@60fps；</w:t>
      </w:r>
    </w:p>
    <w:p w14:paraId="4142DCE4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视频环出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3840×2160@120fps；</w:t>
      </w:r>
    </w:p>
    <w:p w14:paraId="2E950A9A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6. 1080P采集帧率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120fps；</w:t>
      </w:r>
    </w:p>
    <w:p w14:paraId="5FDD947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7. 支持HDR视频；</w:t>
      </w:r>
    </w:p>
    <w:p w14:paraId="4CA2DADE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8. 支持VRR或同类可变刷新率功能；</w:t>
      </w:r>
    </w:p>
    <w:p w14:paraId="2D3F31F7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9. 兼容Windows 10/11及常用视频采集软件。</w:t>
      </w:r>
    </w:p>
    <w:p w14:paraId="7196E546">
      <w:pPr>
        <w:ind w:firstLine="422" w:firstLineChars="2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七、USB数字数据采集卡2个：</w:t>
      </w:r>
    </w:p>
    <w:p w14:paraId="620574F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数字I/O通道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24路；</w:t>
      </w:r>
    </w:p>
    <w:p w14:paraId="581811C6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每路可由软件配置为输入或输出；</w:t>
      </w:r>
    </w:p>
    <w:p w14:paraId="236AFD74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USB 2.0及以上通信接口；</w:t>
      </w:r>
    </w:p>
    <w:p w14:paraId="1B83B0AB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支持5V TTL数字逻辑信号；</w:t>
      </w:r>
    </w:p>
    <w:p w14:paraId="3299052B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单通道输出驱动能力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8mA；</w:t>
      </w:r>
    </w:p>
    <w:p w14:paraId="57D7301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6. 至少具有1路32位计数器；</w:t>
      </w:r>
    </w:p>
    <w:p w14:paraId="30D38DE2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7. 计数器输入频率</w:t>
      </w:r>
      <w:r>
        <w:rPr>
          <w:rFonts w:hint="eastAsia"/>
          <w:b w:val="0"/>
          <w:bCs w:val="0"/>
          <w:lang w:val="en-US" w:eastAsia="zh-CN"/>
        </w:rPr>
        <w:t>≥</w:t>
      </w:r>
      <w:r>
        <w:rPr>
          <w:rFonts w:hint="default"/>
          <w:b w:val="0"/>
          <w:bCs w:val="0"/>
          <w:lang w:val="en-US" w:eastAsia="zh-CN"/>
        </w:rPr>
        <w:t>1MHz；</w:t>
      </w:r>
    </w:p>
    <w:p w14:paraId="4EC395C5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8. 配置可拆卸接线端子或同等接线方式；</w:t>
      </w:r>
    </w:p>
    <w:p w14:paraId="6C42544D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9. 提供Windows环境下的数据采集驱动及编程接口。</w:t>
      </w:r>
    </w:p>
    <w:p w14:paraId="258D1062">
      <w:pPr>
        <w:ind w:firstLine="422" w:firstLineChars="2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八、三防平板固定球头支架1个：</w:t>
      </w:r>
    </w:p>
    <w:p w14:paraId="1F6D00F0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适用于所采购的三防平板设备；</w:t>
      </w:r>
    </w:p>
    <w:p w14:paraId="001879FD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采用机械夹持或同等可靠固定方式；</w:t>
      </w:r>
    </w:p>
    <w:p w14:paraId="49246687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配置球头或万向调节结构，可进行角度调节并可靠锁紧；</w:t>
      </w:r>
    </w:p>
    <w:p w14:paraId="401D2FA9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支架强度满足所采购平板的稳定支撑要求；</w:t>
      </w:r>
    </w:p>
    <w:p w14:paraId="3DF09F61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满足现场测量环境下固定安装和使用要求。</w:t>
      </w:r>
    </w:p>
    <w:p w14:paraId="18330C51">
      <w:pPr>
        <w:ind w:firstLine="422" w:firstLineChars="200"/>
        <w:jc w:val="both"/>
        <w:rPr>
          <w:rFonts w:hint="eastAsia"/>
          <w:b/>
          <w:bCs/>
          <w:lang w:val="en-US" w:eastAsia="zh-CN"/>
        </w:rPr>
      </w:pPr>
      <w:r>
        <w:rPr>
          <w:rFonts w:hint="eastAsia"/>
          <w:b/>
          <w:bCs/>
          <w:lang w:val="en-US" w:eastAsia="zh-CN"/>
        </w:rPr>
        <w:t>九、测量三脚架1个：</w:t>
      </w:r>
    </w:p>
    <w:p w14:paraId="3765E633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1. 采用三脚架结构，高度可调；</w:t>
      </w:r>
    </w:p>
    <w:p w14:paraId="063BF62E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2. 支腿具备可靠锁紧功能；</w:t>
      </w:r>
    </w:p>
    <w:p w14:paraId="4E7451FA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3. 配置可调节云台或同等安装调节结构；</w:t>
      </w:r>
    </w:p>
    <w:p w14:paraId="4653276C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4. 能稳定支撑本项目测量设备及配套附件；</w:t>
      </w:r>
    </w:p>
    <w:p w14:paraId="76EED655">
      <w:pPr>
        <w:ind w:firstLine="420" w:firstLineChars="200"/>
        <w:jc w:val="both"/>
        <w:rPr>
          <w:rFonts w:hint="default"/>
          <w:b w:val="0"/>
          <w:bCs w:val="0"/>
          <w:lang w:val="en-US" w:eastAsia="zh-CN"/>
        </w:rPr>
      </w:pPr>
      <w:r>
        <w:rPr>
          <w:rFonts w:hint="default"/>
          <w:b w:val="0"/>
          <w:bCs w:val="0"/>
          <w:lang w:val="en-US" w:eastAsia="zh-CN"/>
        </w:rPr>
        <w:t>5. 满足现场测量、定位及设备固定使用要求。</w:t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1E12A6"/>
    <w:rsid w:val="133705D5"/>
    <w:rsid w:val="49301E81"/>
    <w:rsid w:val="4B0F4DF3"/>
    <w:rsid w:val="4B69167A"/>
    <w:rsid w:val="4E247DA2"/>
    <w:rsid w:val="56FC15F5"/>
    <w:rsid w:val="5A667203"/>
    <w:rsid w:val="65654809"/>
    <w:rsid w:val="67A1421E"/>
    <w:rsid w:val="68DA1E66"/>
    <w:rsid w:val="6AD4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eeb10c8b-ec78-4414-a3ee-5f7209a3482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2026-08-11T06:12:27Z</dcterms:created>
  <dc:creator>Zhang Hanlin</dc:creator>
  <cp:lastModifiedBy>张翰林</cp:lastModifiedBy>
  <dcterms:modified xsi:type="dcterms:W3CDTF">2026-08-11T06:37:26Z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eyJoZGlkIjoiOGFhYjY2MjMyNzZhZjlmNGFiOWQyYWFmZjFiNjI3ZTgiLCJ1c2VySWQiOiI0NTU3MTk3MjcifQ==</vt:lpwstr>
  </property>
  <property fmtid="{D5CDD505-2E9C-101B-9397-08002B2CF9AE}" pid="4" name="ICV">
    <vt:lpwstr>104340825CC643A6A60C24461989D057_12</vt:lpwstr>
  </property>
</Properties>
</file>